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4B769" w14:textId="77777777" w:rsidR="00AE5897" w:rsidRDefault="00AE5897" w:rsidP="00AE5897">
      <w:pPr>
        <w:jc w:val="center"/>
        <w:rPr>
          <w:rFonts w:ascii="Times New Roman" w:eastAsia="宋体" w:hAnsi="Times New Roman" w:cs="Times New Roman"/>
          <w:b/>
          <w:bCs/>
          <w:sz w:val="48"/>
          <w:szCs w:val="48"/>
        </w:rPr>
      </w:pPr>
      <w:r>
        <w:rPr>
          <w:rFonts w:ascii="Times New Roman" w:eastAsia="宋体" w:hAnsi="Times New Roman" w:cs="Times New Roman"/>
          <w:b/>
          <w:bCs/>
          <w:sz w:val="48"/>
          <w:szCs w:val="48"/>
        </w:rPr>
        <w:t>江苏省地方标准</w:t>
      </w:r>
    </w:p>
    <w:p w14:paraId="758D0C43" w14:textId="77777777" w:rsidR="00AE5897" w:rsidRDefault="00AE5897" w:rsidP="00AE5897">
      <w:pPr>
        <w:jc w:val="center"/>
        <w:rPr>
          <w:rFonts w:ascii="Times New Roman" w:eastAsia="宋体" w:hAnsi="Times New Roman" w:cs="Times New Roman"/>
          <w:sz w:val="32"/>
          <w:szCs w:val="32"/>
        </w:rPr>
      </w:pPr>
    </w:p>
    <w:p w14:paraId="3F1C58D5" w14:textId="77777777" w:rsidR="00AE5897" w:rsidRDefault="00AE5897" w:rsidP="00AE5897">
      <w:pPr>
        <w:jc w:val="center"/>
        <w:rPr>
          <w:rFonts w:ascii="Times New Roman" w:eastAsia="宋体" w:hAnsi="Times New Roman" w:cs="Times New Roman"/>
          <w:sz w:val="32"/>
          <w:szCs w:val="32"/>
        </w:rPr>
      </w:pPr>
    </w:p>
    <w:p w14:paraId="3D88ABD6" w14:textId="3F3EED43" w:rsidR="00AE5897" w:rsidRDefault="00AE5897" w:rsidP="00AE5897">
      <w:pPr>
        <w:jc w:val="center"/>
        <w:rPr>
          <w:rFonts w:ascii="Times New Roman" w:eastAsia="宋体" w:hAnsi="Times New Roman" w:cs="Times New Roman"/>
          <w:b/>
          <w:bCs/>
          <w:sz w:val="36"/>
          <w:szCs w:val="36"/>
        </w:rPr>
      </w:pPr>
      <w:r>
        <w:rPr>
          <w:rFonts w:ascii="Times New Roman" w:eastAsia="宋体" w:hAnsi="Times New Roman" w:cs="Times New Roman" w:hint="eastAsia"/>
          <w:b/>
          <w:bCs/>
          <w:sz w:val="36"/>
          <w:szCs w:val="36"/>
        </w:rPr>
        <w:t>《</w:t>
      </w:r>
      <w:r w:rsidR="006C7149" w:rsidRPr="006C7149">
        <w:rPr>
          <w:rFonts w:ascii="宋体" w:eastAsia="宋体" w:hAnsi="宋体" w:hint="eastAsia"/>
          <w:sz w:val="44"/>
          <w:szCs w:val="44"/>
        </w:rPr>
        <w:t>蓝莓病虫害防</w:t>
      </w:r>
      <w:r w:rsidR="002D4F4B">
        <w:rPr>
          <w:rFonts w:ascii="宋体" w:eastAsia="宋体" w:hAnsi="宋体" w:hint="eastAsia"/>
          <w:sz w:val="44"/>
          <w:szCs w:val="44"/>
        </w:rPr>
        <w:t>治</w:t>
      </w:r>
      <w:r w:rsidR="006C7149" w:rsidRPr="006C7149">
        <w:rPr>
          <w:rFonts w:ascii="宋体" w:eastAsia="宋体" w:hAnsi="宋体" w:hint="eastAsia"/>
          <w:sz w:val="44"/>
          <w:szCs w:val="44"/>
        </w:rPr>
        <w:t>技术规程</w:t>
      </w:r>
      <w:r>
        <w:rPr>
          <w:rFonts w:ascii="Times New Roman" w:eastAsia="宋体" w:hAnsi="Times New Roman" w:cs="Times New Roman" w:hint="eastAsia"/>
          <w:b/>
          <w:bCs/>
          <w:sz w:val="36"/>
          <w:szCs w:val="36"/>
        </w:rPr>
        <w:t>》</w:t>
      </w:r>
    </w:p>
    <w:p w14:paraId="3F34FD05" w14:textId="3C322859" w:rsidR="00AE5897" w:rsidRDefault="00AE5897" w:rsidP="00AE5897">
      <w:pPr>
        <w:jc w:val="center"/>
        <w:rPr>
          <w:rFonts w:ascii="Times New Roman" w:eastAsia="宋体" w:hAnsi="Times New Roman" w:cs="Times New Roman"/>
          <w:b/>
          <w:bCs/>
          <w:sz w:val="36"/>
          <w:szCs w:val="36"/>
        </w:rPr>
      </w:pPr>
      <w:r>
        <w:rPr>
          <w:rFonts w:ascii="Times New Roman" w:eastAsia="宋体" w:hAnsi="Times New Roman" w:cs="Times New Roman" w:hint="eastAsia"/>
          <w:b/>
          <w:bCs/>
          <w:sz w:val="36"/>
          <w:szCs w:val="36"/>
        </w:rPr>
        <w:t>（</w:t>
      </w:r>
      <w:r w:rsidR="00274EEC">
        <w:rPr>
          <w:rFonts w:ascii="Times New Roman" w:eastAsia="宋体" w:hAnsi="Times New Roman" w:cs="Times New Roman" w:hint="eastAsia"/>
          <w:b/>
          <w:bCs/>
          <w:sz w:val="36"/>
          <w:szCs w:val="36"/>
        </w:rPr>
        <w:t>报批</w:t>
      </w:r>
      <w:r>
        <w:rPr>
          <w:rFonts w:ascii="Times New Roman" w:eastAsia="宋体" w:hAnsi="Times New Roman" w:cs="Times New Roman" w:hint="eastAsia"/>
          <w:b/>
          <w:bCs/>
          <w:sz w:val="36"/>
          <w:szCs w:val="36"/>
        </w:rPr>
        <w:t>稿）</w:t>
      </w:r>
    </w:p>
    <w:p w14:paraId="6EDB7F35" w14:textId="77777777" w:rsidR="00AE5897" w:rsidRDefault="00AE5897" w:rsidP="00AE5897">
      <w:pPr>
        <w:jc w:val="center"/>
        <w:rPr>
          <w:rFonts w:ascii="Times New Roman" w:eastAsia="宋体" w:hAnsi="Times New Roman" w:cs="Times New Roman"/>
          <w:sz w:val="32"/>
          <w:szCs w:val="32"/>
        </w:rPr>
      </w:pPr>
    </w:p>
    <w:p w14:paraId="75ABFEA6" w14:textId="77777777" w:rsidR="00AE5897" w:rsidRDefault="00AE5897" w:rsidP="00AE5897">
      <w:pPr>
        <w:jc w:val="center"/>
        <w:rPr>
          <w:rFonts w:ascii="Times New Roman" w:eastAsia="宋体" w:hAnsi="Times New Roman" w:cs="Times New Roman"/>
          <w:sz w:val="32"/>
          <w:szCs w:val="32"/>
        </w:rPr>
      </w:pPr>
    </w:p>
    <w:p w14:paraId="625523CF" w14:textId="77777777" w:rsidR="00AE5897" w:rsidRDefault="00AE5897" w:rsidP="00AE5897">
      <w:pPr>
        <w:jc w:val="center"/>
        <w:rPr>
          <w:rFonts w:ascii="Times New Roman" w:eastAsia="宋体" w:hAnsi="Times New Roman" w:cs="Times New Roman"/>
          <w:b/>
          <w:bCs/>
          <w:sz w:val="36"/>
          <w:szCs w:val="36"/>
        </w:rPr>
      </w:pPr>
      <w:r>
        <w:rPr>
          <w:rFonts w:ascii="Times New Roman" w:eastAsia="宋体" w:hAnsi="Times New Roman" w:cs="Times New Roman" w:hint="eastAsia"/>
          <w:b/>
          <w:bCs/>
          <w:sz w:val="36"/>
          <w:szCs w:val="36"/>
        </w:rPr>
        <w:t>编</w:t>
      </w:r>
    </w:p>
    <w:p w14:paraId="774B9FA0" w14:textId="77777777" w:rsidR="00AE5897" w:rsidRDefault="00AE5897" w:rsidP="00AE5897">
      <w:pPr>
        <w:jc w:val="center"/>
        <w:rPr>
          <w:rFonts w:ascii="Times New Roman" w:eastAsia="宋体" w:hAnsi="Times New Roman" w:cs="Times New Roman"/>
          <w:b/>
          <w:bCs/>
          <w:sz w:val="36"/>
          <w:szCs w:val="36"/>
        </w:rPr>
      </w:pPr>
    </w:p>
    <w:p w14:paraId="2B37BEC1" w14:textId="77777777" w:rsidR="00AE5897" w:rsidRDefault="00AE5897" w:rsidP="00AE5897">
      <w:pPr>
        <w:jc w:val="center"/>
        <w:rPr>
          <w:rFonts w:ascii="Times New Roman" w:eastAsia="宋体" w:hAnsi="Times New Roman" w:cs="Times New Roman"/>
          <w:b/>
          <w:bCs/>
          <w:sz w:val="36"/>
          <w:szCs w:val="36"/>
        </w:rPr>
      </w:pPr>
      <w:r>
        <w:rPr>
          <w:rFonts w:ascii="Times New Roman" w:eastAsia="宋体" w:hAnsi="Times New Roman" w:cs="Times New Roman" w:hint="eastAsia"/>
          <w:b/>
          <w:bCs/>
          <w:sz w:val="36"/>
          <w:szCs w:val="36"/>
        </w:rPr>
        <w:t>制</w:t>
      </w:r>
    </w:p>
    <w:p w14:paraId="149DAEE2" w14:textId="77777777" w:rsidR="00AE5897" w:rsidRDefault="00AE5897" w:rsidP="00AE5897">
      <w:pPr>
        <w:jc w:val="center"/>
        <w:rPr>
          <w:rFonts w:ascii="Times New Roman" w:eastAsia="宋体" w:hAnsi="Times New Roman" w:cs="Times New Roman"/>
          <w:b/>
          <w:bCs/>
          <w:sz w:val="36"/>
          <w:szCs w:val="36"/>
        </w:rPr>
      </w:pPr>
    </w:p>
    <w:p w14:paraId="004AD37F" w14:textId="77777777" w:rsidR="00AE5897" w:rsidRDefault="00AE5897" w:rsidP="00AE5897">
      <w:pPr>
        <w:jc w:val="center"/>
        <w:rPr>
          <w:rFonts w:ascii="Times New Roman" w:eastAsia="宋体" w:hAnsi="Times New Roman" w:cs="Times New Roman"/>
          <w:b/>
          <w:bCs/>
          <w:sz w:val="36"/>
          <w:szCs w:val="36"/>
        </w:rPr>
      </w:pPr>
      <w:r>
        <w:rPr>
          <w:rFonts w:ascii="Times New Roman" w:eastAsia="宋体" w:hAnsi="Times New Roman" w:cs="Times New Roman" w:hint="eastAsia"/>
          <w:b/>
          <w:bCs/>
          <w:sz w:val="36"/>
          <w:szCs w:val="36"/>
        </w:rPr>
        <w:t>说</w:t>
      </w:r>
    </w:p>
    <w:p w14:paraId="51A055E0" w14:textId="77777777" w:rsidR="00AE5897" w:rsidRDefault="00AE5897" w:rsidP="00AE5897">
      <w:pPr>
        <w:jc w:val="center"/>
        <w:rPr>
          <w:rFonts w:ascii="Times New Roman" w:eastAsia="宋体" w:hAnsi="Times New Roman" w:cs="Times New Roman"/>
          <w:b/>
          <w:bCs/>
          <w:sz w:val="36"/>
          <w:szCs w:val="36"/>
        </w:rPr>
      </w:pPr>
    </w:p>
    <w:p w14:paraId="0F0B48B2" w14:textId="77777777" w:rsidR="00AE5897" w:rsidRDefault="00AE5897" w:rsidP="00AE5897">
      <w:pPr>
        <w:jc w:val="center"/>
        <w:rPr>
          <w:rFonts w:ascii="Times New Roman" w:eastAsia="宋体" w:hAnsi="Times New Roman" w:cs="Times New Roman"/>
          <w:b/>
          <w:bCs/>
          <w:sz w:val="36"/>
          <w:szCs w:val="36"/>
        </w:rPr>
      </w:pPr>
      <w:r>
        <w:rPr>
          <w:rFonts w:ascii="Times New Roman" w:eastAsia="宋体" w:hAnsi="Times New Roman" w:cs="Times New Roman" w:hint="eastAsia"/>
          <w:b/>
          <w:bCs/>
          <w:sz w:val="36"/>
          <w:szCs w:val="36"/>
        </w:rPr>
        <w:t>明</w:t>
      </w:r>
    </w:p>
    <w:p w14:paraId="3EF0A01E" w14:textId="77777777" w:rsidR="00AE5897" w:rsidRDefault="00AE5897" w:rsidP="00AE5897">
      <w:pPr>
        <w:jc w:val="center"/>
        <w:rPr>
          <w:rFonts w:ascii="Times New Roman" w:eastAsia="宋体" w:hAnsi="Times New Roman" w:cs="Times New Roman"/>
          <w:sz w:val="32"/>
          <w:szCs w:val="32"/>
        </w:rPr>
      </w:pPr>
    </w:p>
    <w:p w14:paraId="303B755E" w14:textId="77777777" w:rsidR="00AE5897" w:rsidRDefault="00AE5897" w:rsidP="00AE5897">
      <w:pPr>
        <w:rPr>
          <w:rFonts w:ascii="Times New Roman" w:eastAsia="宋体" w:hAnsi="Times New Roman" w:cs="Times New Roman"/>
          <w:sz w:val="32"/>
          <w:szCs w:val="32"/>
        </w:rPr>
      </w:pPr>
    </w:p>
    <w:p w14:paraId="74126226" w14:textId="77777777" w:rsidR="00AE5897" w:rsidRDefault="00AE5897" w:rsidP="00AE5897">
      <w:pPr>
        <w:jc w:val="center"/>
        <w:rPr>
          <w:rFonts w:ascii="Times New Roman" w:eastAsia="宋体" w:hAnsi="Times New Roman" w:cs="Times New Roman"/>
          <w:b/>
          <w:bCs/>
          <w:sz w:val="32"/>
          <w:szCs w:val="32"/>
        </w:rPr>
      </w:pPr>
      <w:r>
        <w:rPr>
          <w:rFonts w:ascii="Times New Roman" w:eastAsia="宋体" w:hAnsi="Times New Roman" w:cs="Times New Roman"/>
          <w:b/>
          <w:bCs/>
          <w:sz w:val="32"/>
          <w:szCs w:val="32"/>
        </w:rPr>
        <w:t>标准</w:t>
      </w:r>
      <w:r>
        <w:rPr>
          <w:rFonts w:ascii="Times New Roman" w:eastAsia="宋体" w:hAnsi="Times New Roman" w:cs="Times New Roman" w:hint="eastAsia"/>
          <w:b/>
          <w:bCs/>
          <w:sz w:val="32"/>
          <w:szCs w:val="32"/>
        </w:rPr>
        <w:t>编制</w:t>
      </w:r>
      <w:r>
        <w:rPr>
          <w:rFonts w:ascii="Times New Roman" w:eastAsia="宋体" w:hAnsi="Times New Roman" w:cs="Times New Roman"/>
          <w:b/>
          <w:bCs/>
          <w:sz w:val="32"/>
          <w:szCs w:val="32"/>
        </w:rPr>
        <w:t>组</w:t>
      </w:r>
    </w:p>
    <w:p w14:paraId="004C4531" w14:textId="4E0B5435" w:rsidR="00AE5897" w:rsidRDefault="00AE5897" w:rsidP="00AE5897">
      <w:pPr>
        <w:jc w:val="center"/>
        <w:rPr>
          <w:rFonts w:ascii="Times New Roman" w:eastAsia="宋体" w:hAnsi="Times New Roman" w:cs="Times New Roman"/>
          <w:b/>
          <w:bCs/>
          <w:sz w:val="32"/>
          <w:szCs w:val="32"/>
        </w:rPr>
      </w:pPr>
      <w:r>
        <w:rPr>
          <w:rFonts w:ascii="Times New Roman" w:eastAsia="宋体" w:hAnsi="Times New Roman" w:cs="Times New Roman"/>
          <w:b/>
          <w:bCs/>
          <w:sz w:val="32"/>
          <w:szCs w:val="32"/>
        </w:rPr>
        <w:t>二零二四年</w:t>
      </w:r>
      <w:r w:rsidR="00A44AF4">
        <w:rPr>
          <w:rFonts w:ascii="Times New Roman" w:eastAsia="宋体" w:hAnsi="Times New Roman" w:cs="Times New Roman" w:hint="eastAsia"/>
          <w:b/>
          <w:bCs/>
          <w:sz w:val="32"/>
          <w:szCs w:val="32"/>
        </w:rPr>
        <w:t>九</w:t>
      </w:r>
      <w:r>
        <w:rPr>
          <w:rFonts w:ascii="Times New Roman" w:eastAsia="宋体" w:hAnsi="Times New Roman" w:cs="Times New Roman"/>
          <w:b/>
          <w:bCs/>
          <w:sz w:val="32"/>
          <w:szCs w:val="32"/>
        </w:rPr>
        <w:t>月</w:t>
      </w:r>
    </w:p>
    <w:p w14:paraId="0907262C" w14:textId="77777777" w:rsidR="00AE5897" w:rsidRDefault="00AE5897" w:rsidP="00AE5897">
      <w:pPr>
        <w:rPr>
          <w:rFonts w:ascii="Times New Roman" w:eastAsia="宋体" w:hAnsi="Times New Roman" w:cs="Times New Roman"/>
          <w:sz w:val="32"/>
          <w:szCs w:val="32"/>
        </w:rPr>
        <w:sectPr w:rsidR="00AE5897" w:rsidSect="00AE5897">
          <w:pgSz w:w="11906" w:h="16838"/>
          <w:pgMar w:top="1440" w:right="1800" w:bottom="1440" w:left="1800" w:header="851" w:footer="992" w:gutter="0"/>
          <w:cols w:space="425"/>
          <w:docGrid w:type="lines" w:linePitch="312"/>
        </w:sectPr>
      </w:pPr>
    </w:p>
    <w:p w14:paraId="72501064" w14:textId="77777777" w:rsidR="00AE5897" w:rsidRDefault="00AE5897" w:rsidP="00AE5897">
      <w:pPr>
        <w:jc w:val="center"/>
        <w:rPr>
          <w:rFonts w:ascii="Times New Roman" w:eastAsia="宋体" w:hAnsi="Times New Roman" w:cs="Times New Roman"/>
          <w:sz w:val="32"/>
          <w:szCs w:val="32"/>
        </w:rPr>
      </w:pPr>
      <w:r>
        <w:rPr>
          <w:rFonts w:ascii="Times New Roman" w:eastAsia="宋体" w:hAnsi="Times New Roman" w:cs="Times New Roman" w:hint="eastAsia"/>
          <w:sz w:val="32"/>
          <w:szCs w:val="32"/>
        </w:rPr>
        <w:lastRenderedPageBreak/>
        <w:t>目录</w:t>
      </w:r>
    </w:p>
    <w:p w14:paraId="58D66B20" w14:textId="733C4B93" w:rsidR="006C7149" w:rsidRDefault="00AE5897">
      <w:pPr>
        <w:pStyle w:val="TOC1"/>
        <w:tabs>
          <w:tab w:val="left" w:pos="630"/>
          <w:tab w:val="right" w:leader="dot" w:pos="8296"/>
        </w:tabs>
        <w:rPr>
          <w:rFonts w:eastAsiaTheme="minorEastAsia" w:hint="eastAsia"/>
          <w:b w:val="0"/>
          <w:bCs w:val="0"/>
          <w:caps w:val="0"/>
          <w:noProof/>
          <w:sz w:val="22"/>
          <w:szCs w:val="24"/>
        </w:rPr>
      </w:pPr>
      <w:r>
        <w:rPr>
          <w:rFonts w:ascii="Times New Roman" w:eastAsia="宋体" w:hAnsi="Times New Roman" w:cs="Times New Roman"/>
          <w:sz w:val="32"/>
          <w:szCs w:val="32"/>
        </w:rPr>
        <w:fldChar w:fldCharType="begin"/>
      </w:r>
      <w:r>
        <w:rPr>
          <w:rFonts w:ascii="Times New Roman" w:eastAsia="宋体" w:hAnsi="Times New Roman" w:cs="Times New Roman"/>
          <w:sz w:val="32"/>
          <w:szCs w:val="32"/>
        </w:rPr>
        <w:instrText xml:space="preserve"> TOC \o "1-3" \h \z \u </w:instrText>
      </w:r>
      <w:r>
        <w:rPr>
          <w:rFonts w:ascii="Times New Roman" w:eastAsia="宋体" w:hAnsi="Times New Roman" w:cs="Times New Roman"/>
          <w:sz w:val="32"/>
          <w:szCs w:val="32"/>
        </w:rPr>
        <w:fldChar w:fldCharType="separate"/>
      </w:r>
      <w:hyperlink w:anchor="_Toc173165840" w:history="1">
        <w:r w:rsidR="006C7149" w:rsidRPr="00D62CC4">
          <w:rPr>
            <w:rStyle w:val="a9"/>
            <w:rFonts w:hint="eastAsia"/>
            <w:noProof/>
          </w:rPr>
          <w:t>一、</w:t>
        </w:r>
        <w:r w:rsidR="006C7149">
          <w:rPr>
            <w:rFonts w:eastAsiaTheme="minorEastAsia" w:hint="eastAsia"/>
            <w:b w:val="0"/>
            <w:bCs w:val="0"/>
            <w:caps w:val="0"/>
            <w:noProof/>
            <w:sz w:val="22"/>
            <w:szCs w:val="24"/>
          </w:rPr>
          <w:tab/>
        </w:r>
        <w:r w:rsidR="006C7149" w:rsidRPr="00D62CC4">
          <w:rPr>
            <w:rStyle w:val="a9"/>
            <w:rFonts w:hint="eastAsia"/>
            <w:noProof/>
          </w:rPr>
          <w:t>目的与意义</w:t>
        </w:r>
        <w:r w:rsidR="006C7149">
          <w:rPr>
            <w:rFonts w:hint="eastAsia"/>
            <w:noProof/>
            <w:webHidden/>
          </w:rPr>
          <w:tab/>
        </w:r>
        <w:r w:rsidR="006C7149">
          <w:rPr>
            <w:rFonts w:hint="eastAsia"/>
            <w:noProof/>
            <w:webHidden/>
          </w:rPr>
          <w:fldChar w:fldCharType="begin"/>
        </w:r>
        <w:r w:rsidR="006C7149">
          <w:rPr>
            <w:rFonts w:hint="eastAsia"/>
            <w:noProof/>
            <w:webHidden/>
          </w:rPr>
          <w:instrText xml:space="preserve"> </w:instrText>
        </w:r>
        <w:r w:rsidR="006C7149">
          <w:rPr>
            <w:noProof/>
            <w:webHidden/>
          </w:rPr>
          <w:instrText>PAGEREF _Toc173165840 \h</w:instrText>
        </w:r>
        <w:r w:rsidR="006C7149">
          <w:rPr>
            <w:rFonts w:hint="eastAsia"/>
            <w:noProof/>
            <w:webHidden/>
          </w:rPr>
          <w:instrText xml:space="preserve"> </w:instrText>
        </w:r>
        <w:r w:rsidR="006C7149">
          <w:rPr>
            <w:rFonts w:hint="eastAsia"/>
            <w:noProof/>
            <w:webHidden/>
          </w:rPr>
        </w:r>
        <w:r w:rsidR="006C7149">
          <w:rPr>
            <w:rFonts w:hint="eastAsia"/>
            <w:noProof/>
            <w:webHidden/>
          </w:rPr>
          <w:fldChar w:fldCharType="separate"/>
        </w:r>
        <w:r w:rsidR="006C7149">
          <w:rPr>
            <w:rFonts w:hint="eastAsia"/>
            <w:noProof/>
            <w:webHidden/>
          </w:rPr>
          <w:t>1</w:t>
        </w:r>
        <w:r w:rsidR="006C7149">
          <w:rPr>
            <w:rFonts w:hint="eastAsia"/>
            <w:noProof/>
            <w:webHidden/>
          </w:rPr>
          <w:fldChar w:fldCharType="end"/>
        </w:r>
      </w:hyperlink>
    </w:p>
    <w:p w14:paraId="34D87D0C" w14:textId="52B5979F" w:rsidR="006C7149" w:rsidRDefault="00000000">
      <w:pPr>
        <w:pStyle w:val="TOC1"/>
        <w:tabs>
          <w:tab w:val="left" w:pos="630"/>
          <w:tab w:val="right" w:leader="dot" w:pos="8296"/>
        </w:tabs>
        <w:rPr>
          <w:rFonts w:eastAsiaTheme="minorEastAsia" w:hint="eastAsia"/>
          <w:b w:val="0"/>
          <w:bCs w:val="0"/>
          <w:caps w:val="0"/>
          <w:noProof/>
          <w:sz w:val="22"/>
          <w:szCs w:val="24"/>
        </w:rPr>
      </w:pPr>
      <w:hyperlink w:anchor="_Toc173165841" w:history="1">
        <w:r w:rsidR="006C7149" w:rsidRPr="00D62CC4">
          <w:rPr>
            <w:rStyle w:val="a9"/>
            <w:rFonts w:hint="eastAsia"/>
            <w:noProof/>
          </w:rPr>
          <w:t>二、</w:t>
        </w:r>
        <w:r w:rsidR="006C7149">
          <w:rPr>
            <w:rFonts w:eastAsiaTheme="minorEastAsia" w:hint="eastAsia"/>
            <w:b w:val="0"/>
            <w:bCs w:val="0"/>
            <w:caps w:val="0"/>
            <w:noProof/>
            <w:sz w:val="22"/>
            <w:szCs w:val="24"/>
          </w:rPr>
          <w:tab/>
        </w:r>
        <w:r w:rsidR="006C7149" w:rsidRPr="00D62CC4">
          <w:rPr>
            <w:rStyle w:val="a9"/>
            <w:rFonts w:hint="eastAsia"/>
            <w:noProof/>
          </w:rPr>
          <w:t>任务来源</w:t>
        </w:r>
        <w:r w:rsidR="006C7149">
          <w:rPr>
            <w:rFonts w:hint="eastAsia"/>
            <w:noProof/>
            <w:webHidden/>
          </w:rPr>
          <w:tab/>
        </w:r>
        <w:r w:rsidR="006C7149">
          <w:rPr>
            <w:rFonts w:hint="eastAsia"/>
            <w:noProof/>
            <w:webHidden/>
          </w:rPr>
          <w:fldChar w:fldCharType="begin"/>
        </w:r>
        <w:r w:rsidR="006C7149">
          <w:rPr>
            <w:rFonts w:hint="eastAsia"/>
            <w:noProof/>
            <w:webHidden/>
          </w:rPr>
          <w:instrText xml:space="preserve"> </w:instrText>
        </w:r>
        <w:r w:rsidR="006C7149">
          <w:rPr>
            <w:noProof/>
            <w:webHidden/>
          </w:rPr>
          <w:instrText>PAGEREF _Toc173165841 \h</w:instrText>
        </w:r>
        <w:r w:rsidR="006C7149">
          <w:rPr>
            <w:rFonts w:hint="eastAsia"/>
            <w:noProof/>
            <w:webHidden/>
          </w:rPr>
          <w:instrText xml:space="preserve"> </w:instrText>
        </w:r>
        <w:r w:rsidR="006C7149">
          <w:rPr>
            <w:rFonts w:hint="eastAsia"/>
            <w:noProof/>
            <w:webHidden/>
          </w:rPr>
        </w:r>
        <w:r w:rsidR="006C7149">
          <w:rPr>
            <w:rFonts w:hint="eastAsia"/>
            <w:noProof/>
            <w:webHidden/>
          </w:rPr>
          <w:fldChar w:fldCharType="separate"/>
        </w:r>
        <w:r w:rsidR="006C7149">
          <w:rPr>
            <w:rFonts w:hint="eastAsia"/>
            <w:noProof/>
            <w:webHidden/>
          </w:rPr>
          <w:t>1</w:t>
        </w:r>
        <w:r w:rsidR="006C7149">
          <w:rPr>
            <w:rFonts w:hint="eastAsia"/>
            <w:noProof/>
            <w:webHidden/>
          </w:rPr>
          <w:fldChar w:fldCharType="end"/>
        </w:r>
      </w:hyperlink>
    </w:p>
    <w:p w14:paraId="704207B4" w14:textId="63563FC6" w:rsidR="006C7149" w:rsidRDefault="00000000">
      <w:pPr>
        <w:pStyle w:val="TOC1"/>
        <w:tabs>
          <w:tab w:val="left" w:pos="630"/>
          <w:tab w:val="right" w:leader="dot" w:pos="8296"/>
        </w:tabs>
        <w:rPr>
          <w:rFonts w:eastAsiaTheme="minorEastAsia" w:hint="eastAsia"/>
          <w:b w:val="0"/>
          <w:bCs w:val="0"/>
          <w:caps w:val="0"/>
          <w:noProof/>
          <w:sz w:val="22"/>
          <w:szCs w:val="24"/>
        </w:rPr>
      </w:pPr>
      <w:hyperlink w:anchor="_Toc173165842" w:history="1">
        <w:r w:rsidR="006C7149" w:rsidRPr="00D62CC4">
          <w:rPr>
            <w:rStyle w:val="a9"/>
            <w:rFonts w:hint="eastAsia"/>
            <w:noProof/>
          </w:rPr>
          <w:t>三、</w:t>
        </w:r>
        <w:r w:rsidR="006C7149">
          <w:rPr>
            <w:rFonts w:eastAsiaTheme="minorEastAsia" w:hint="eastAsia"/>
            <w:b w:val="0"/>
            <w:bCs w:val="0"/>
            <w:caps w:val="0"/>
            <w:noProof/>
            <w:sz w:val="22"/>
            <w:szCs w:val="24"/>
          </w:rPr>
          <w:tab/>
        </w:r>
        <w:r w:rsidR="006C7149" w:rsidRPr="00D62CC4">
          <w:rPr>
            <w:rStyle w:val="a9"/>
            <w:rFonts w:hint="eastAsia"/>
            <w:noProof/>
          </w:rPr>
          <w:t>编制过程</w:t>
        </w:r>
        <w:r w:rsidR="006C7149">
          <w:rPr>
            <w:rFonts w:hint="eastAsia"/>
            <w:noProof/>
            <w:webHidden/>
          </w:rPr>
          <w:tab/>
        </w:r>
        <w:r w:rsidR="006C7149">
          <w:rPr>
            <w:rFonts w:hint="eastAsia"/>
            <w:noProof/>
            <w:webHidden/>
          </w:rPr>
          <w:fldChar w:fldCharType="begin"/>
        </w:r>
        <w:r w:rsidR="006C7149">
          <w:rPr>
            <w:rFonts w:hint="eastAsia"/>
            <w:noProof/>
            <w:webHidden/>
          </w:rPr>
          <w:instrText xml:space="preserve"> </w:instrText>
        </w:r>
        <w:r w:rsidR="006C7149">
          <w:rPr>
            <w:noProof/>
            <w:webHidden/>
          </w:rPr>
          <w:instrText>PAGEREF _Toc173165842 \h</w:instrText>
        </w:r>
        <w:r w:rsidR="006C7149">
          <w:rPr>
            <w:rFonts w:hint="eastAsia"/>
            <w:noProof/>
            <w:webHidden/>
          </w:rPr>
          <w:instrText xml:space="preserve"> </w:instrText>
        </w:r>
        <w:r w:rsidR="006C7149">
          <w:rPr>
            <w:rFonts w:hint="eastAsia"/>
            <w:noProof/>
            <w:webHidden/>
          </w:rPr>
        </w:r>
        <w:r w:rsidR="006C7149">
          <w:rPr>
            <w:rFonts w:hint="eastAsia"/>
            <w:noProof/>
            <w:webHidden/>
          </w:rPr>
          <w:fldChar w:fldCharType="separate"/>
        </w:r>
        <w:r w:rsidR="006C7149">
          <w:rPr>
            <w:rFonts w:hint="eastAsia"/>
            <w:noProof/>
            <w:webHidden/>
          </w:rPr>
          <w:t>1</w:t>
        </w:r>
        <w:r w:rsidR="006C7149">
          <w:rPr>
            <w:rFonts w:hint="eastAsia"/>
            <w:noProof/>
            <w:webHidden/>
          </w:rPr>
          <w:fldChar w:fldCharType="end"/>
        </w:r>
      </w:hyperlink>
    </w:p>
    <w:p w14:paraId="302E7622" w14:textId="25DDE395" w:rsidR="006C7149" w:rsidRDefault="00000000">
      <w:pPr>
        <w:pStyle w:val="TOC1"/>
        <w:tabs>
          <w:tab w:val="left" w:pos="630"/>
          <w:tab w:val="right" w:leader="dot" w:pos="8296"/>
        </w:tabs>
        <w:rPr>
          <w:rFonts w:eastAsiaTheme="minorEastAsia" w:hint="eastAsia"/>
          <w:b w:val="0"/>
          <w:bCs w:val="0"/>
          <w:caps w:val="0"/>
          <w:noProof/>
          <w:sz w:val="22"/>
          <w:szCs w:val="24"/>
        </w:rPr>
      </w:pPr>
      <w:hyperlink w:anchor="_Toc173165843" w:history="1">
        <w:r w:rsidR="006C7149" w:rsidRPr="00D62CC4">
          <w:rPr>
            <w:rStyle w:val="a9"/>
            <w:rFonts w:hint="eastAsia"/>
            <w:noProof/>
          </w:rPr>
          <w:t>四、</w:t>
        </w:r>
        <w:r w:rsidR="006C7149">
          <w:rPr>
            <w:rFonts w:eastAsiaTheme="minorEastAsia" w:hint="eastAsia"/>
            <w:b w:val="0"/>
            <w:bCs w:val="0"/>
            <w:caps w:val="0"/>
            <w:noProof/>
            <w:sz w:val="22"/>
            <w:szCs w:val="24"/>
          </w:rPr>
          <w:tab/>
        </w:r>
        <w:r w:rsidR="006C7149" w:rsidRPr="00D62CC4">
          <w:rPr>
            <w:rStyle w:val="a9"/>
            <w:rFonts w:hint="eastAsia"/>
            <w:noProof/>
          </w:rPr>
          <w:t>主要内容、编制原则及确定依据</w:t>
        </w:r>
        <w:r w:rsidR="006C7149">
          <w:rPr>
            <w:rFonts w:hint="eastAsia"/>
            <w:noProof/>
            <w:webHidden/>
          </w:rPr>
          <w:tab/>
        </w:r>
        <w:r w:rsidR="006C7149">
          <w:rPr>
            <w:rFonts w:hint="eastAsia"/>
            <w:noProof/>
            <w:webHidden/>
          </w:rPr>
          <w:fldChar w:fldCharType="begin"/>
        </w:r>
        <w:r w:rsidR="006C7149">
          <w:rPr>
            <w:rFonts w:hint="eastAsia"/>
            <w:noProof/>
            <w:webHidden/>
          </w:rPr>
          <w:instrText xml:space="preserve"> </w:instrText>
        </w:r>
        <w:r w:rsidR="006C7149">
          <w:rPr>
            <w:noProof/>
            <w:webHidden/>
          </w:rPr>
          <w:instrText>PAGEREF _Toc173165843 \h</w:instrText>
        </w:r>
        <w:r w:rsidR="006C7149">
          <w:rPr>
            <w:rFonts w:hint="eastAsia"/>
            <w:noProof/>
            <w:webHidden/>
          </w:rPr>
          <w:instrText xml:space="preserve"> </w:instrText>
        </w:r>
        <w:r w:rsidR="006C7149">
          <w:rPr>
            <w:rFonts w:hint="eastAsia"/>
            <w:noProof/>
            <w:webHidden/>
          </w:rPr>
        </w:r>
        <w:r w:rsidR="006C7149">
          <w:rPr>
            <w:rFonts w:hint="eastAsia"/>
            <w:noProof/>
            <w:webHidden/>
          </w:rPr>
          <w:fldChar w:fldCharType="separate"/>
        </w:r>
        <w:r w:rsidR="006C7149">
          <w:rPr>
            <w:rFonts w:hint="eastAsia"/>
            <w:noProof/>
            <w:webHidden/>
          </w:rPr>
          <w:t>2</w:t>
        </w:r>
        <w:r w:rsidR="006C7149">
          <w:rPr>
            <w:rFonts w:hint="eastAsia"/>
            <w:noProof/>
            <w:webHidden/>
          </w:rPr>
          <w:fldChar w:fldCharType="end"/>
        </w:r>
      </w:hyperlink>
    </w:p>
    <w:p w14:paraId="0176C601" w14:textId="15470675" w:rsidR="006C7149" w:rsidRDefault="00000000">
      <w:pPr>
        <w:pStyle w:val="TOC1"/>
        <w:tabs>
          <w:tab w:val="left" w:pos="630"/>
          <w:tab w:val="right" w:leader="dot" w:pos="8296"/>
        </w:tabs>
        <w:rPr>
          <w:rFonts w:eastAsiaTheme="minorEastAsia" w:hint="eastAsia"/>
          <w:b w:val="0"/>
          <w:bCs w:val="0"/>
          <w:caps w:val="0"/>
          <w:noProof/>
          <w:sz w:val="22"/>
          <w:szCs w:val="24"/>
        </w:rPr>
      </w:pPr>
      <w:hyperlink w:anchor="_Toc173165844" w:history="1">
        <w:r w:rsidR="006C7149" w:rsidRPr="00D62CC4">
          <w:rPr>
            <w:rStyle w:val="a9"/>
            <w:rFonts w:hint="eastAsia"/>
            <w:noProof/>
          </w:rPr>
          <w:t>五、</w:t>
        </w:r>
        <w:r w:rsidR="006C7149">
          <w:rPr>
            <w:rFonts w:eastAsiaTheme="minorEastAsia" w:hint="eastAsia"/>
            <w:b w:val="0"/>
            <w:bCs w:val="0"/>
            <w:caps w:val="0"/>
            <w:noProof/>
            <w:sz w:val="22"/>
            <w:szCs w:val="24"/>
          </w:rPr>
          <w:tab/>
        </w:r>
        <w:r w:rsidR="006C7149" w:rsidRPr="00D62CC4">
          <w:rPr>
            <w:rStyle w:val="a9"/>
            <w:rFonts w:hint="eastAsia"/>
            <w:noProof/>
          </w:rPr>
          <w:t>与有关现行法律、法规和强制性国家标准、行业标准的关系</w:t>
        </w:r>
        <w:r w:rsidR="006C7149">
          <w:rPr>
            <w:rFonts w:hint="eastAsia"/>
            <w:noProof/>
            <w:webHidden/>
          </w:rPr>
          <w:tab/>
        </w:r>
        <w:r w:rsidR="006C7149">
          <w:rPr>
            <w:rFonts w:hint="eastAsia"/>
            <w:noProof/>
            <w:webHidden/>
          </w:rPr>
          <w:fldChar w:fldCharType="begin"/>
        </w:r>
        <w:r w:rsidR="006C7149">
          <w:rPr>
            <w:rFonts w:hint="eastAsia"/>
            <w:noProof/>
            <w:webHidden/>
          </w:rPr>
          <w:instrText xml:space="preserve"> </w:instrText>
        </w:r>
        <w:r w:rsidR="006C7149">
          <w:rPr>
            <w:noProof/>
            <w:webHidden/>
          </w:rPr>
          <w:instrText>PAGEREF _Toc173165844 \h</w:instrText>
        </w:r>
        <w:r w:rsidR="006C7149">
          <w:rPr>
            <w:rFonts w:hint="eastAsia"/>
            <w:noProof/>
            <w:webHidden/>
          </w:rPr>
          <w:instrText xml:space="preserve"> </w:instrText>
        </w:r>
        <w:r w:rsidR="006C7149">
          <w:rPr>
            <w:rFonts w:hint="eastAsia"/>
            <w:noProof/>
            <w:webHidden/>
          </w:rPr>
        </w:r>
        <w:r w:rsidR="006C7149">
          <w:rPr>
            <w:rFonts w:hint="eastAsia"/>
            <w:noProof/>
            <w:webHidden/>
          </w:rPr>
          <w:fldChar w:fldCharType="separate"/>
        </w:r>
        <w:r w:rsidR="006C7149">
          <w:rPr>
            <w:rFonts w:hint="eastAsia"/>
            <w:noProof/>
            <w:webHidden/>
          </w:rPr>
          <w:t>2</w:t>
        </w:r>
        <w:r w:rsidR="006C7149">
          <w:rPr>
            <w:rFonts w:hint="eastAsia"/>
            <w:noProof/>
            <w:webHidden/>
          </w:rPr>
          <w:fldChar w:fldCharType="end"/>
        </w:r>
      </w:hyperlink>
    </w:p>
    <w:p w14:paraId="4496CB10" w14:textId="16C45B47" w:rsidR="006C7149" w:rsidRDefault="00000000">
      <w:pPr>
        <w:pStyle w:val="TOC1"/>
        <w:tabs>
          <w:tab w:val="left" w:pos="630"/>
          <w:tab w:val="right" w:leader="dot" w:pos="8296"/>
        </w:tabs>
        <w:rPr>
          <w:rFonts w:eastAsiaTheme="minorEastAsia" w:hint="eastAsia"/>
          <w:b w:val="0"/>
          <w:bCs w:val="0"/>
          <w:caps w:val="0"/>
          <w:noProof/>
          <w:sz w:val="22"/>
          <w:szCs w:val="24"/>
        </w:rPr>
      </w:pPr>
      <w:hyperlink w:anchor="_Toc173165845" w:history="1">
        <w:r w:rsidR="006C7149" w:rsidRPr="00D62CC4">
          <w:rPr>
            <w:rStyle w:val="a9"/>
            <w:rFonts w:hint="eastAsia"/>
            <w:noProof/>
          </w:rPr>
          <w:t>六、</w:t>
        </w:r>
        <w:r w:rsidR="006C7149">
          <w:rPr>
            <w:rFonts w:eastAsiaTheme="minorEastAsia" w:hint="eastAsia"/>
            <w:b w:val="0"/>
            <w:bCs w:val="0"/>
            <w:caps w:val="0"/>
            <w:noProof/>
            <w:sz w:val="22"/>
            <w:szCs w:val="24"/>
          </w:rPr>
          <w:tab/>
        </w:r>
        <w:r w:rsidR="006C7149" w:rsidRPr="00D62CC4">
          <w:rPr>
            <w:rStyle w:val="a9"/>
            <w:rFonts w:hint="eastAsia"/>
            <w:noProof/>
          </w:rPr>
          <w:t>重大分歧意见的处理经过和依据</w:t>
        </w:r>
        <w:r w:rsidR="006C7149">
          <w:rPr>
            <w:rFonts w:hint="eastAsia"/>
            <w:noProof/>
            <w:webHidden/>
          </w:rPr>
          <w:tab/>
        </w:r>
        <w:r w:rsidR="006C7149">
          <w:rPr>
            <w:rFonts w:hint="eastAsia"/>
            <w:noProof/>
            <w:webHidden/>
          </w:rPr>
          <w:fldChar w:fldCharType="begin"/>
        </w:r>
        <w:r w:rsidR="006C7149">
          <w:rPr>
            <w:rFonts w:hint="eastAsia"/>
            <w:noProof/>
            <w:webHidden/>
          </w:rPr>
          <w:instrText xml:space="preserve"> </w:instrText>
        </w:r>
        <w:r w:rsidR="006C7149">
          <w:rPr>
            <w:noProof/>
            <w:webHidden/>
          </w:rPr>
          <w:instrText>PAGEREF _Toc173165845 \h</w:instrText>
        </w:r>
        <w:r w:rsidR="006C7149">
          <w:rPr>
            <w:rFonts w:hint="eastAsia"/>
            <w:noProof/>
            <w:webHidden/>
          </w:rPr>
          <w:instrText xml:space="preserve"> </w:instrText>
        </w:r>
        <w:r w:rsidR="006C7149">
          <w:rPr>
            <w:rFonts w:hint="eastAsia"/>
            <w:noProof/>
            <w:webHidden/>
          </w:rPr>
        </w:r>
        <w:r w:rsidR="006C7149">
          <w:rPr>
            <w:rFonts w:hint="eastAsia"/>
            <w:noProof/>
            <w:webHidden/>
          </w:rPr>
          <w:fldChar w:fldCharType="separate"/>
        </w:r>
        <w:r w:rsidR="006C7149">
          <w:rPr>
            <w:rFonts w:hint="eastAsia"/>
            <w:noProof/>
            <w:webHidden/>
          </w:rPr>
          <w:t>3</w:t>
        </w:r>
        <w:r w:rsidR="006C7149">
          <w:rPr>
            <w:rFonts w:hint="eastAsia"/>
            <w:noProof/>
            <w:webHidden/>
          </w:rPr>
          <w:fldChar w:fldCharType="end"/>
        </w:r>
      </w:hyperlink>
    </w:p>
    <w:p w14:paraId="67F8EF37" w14:textId="200BE3A5" w:rsidR="006C7149" w:rsidRDefault="00000000">
      <w:pPr>
        <w:pStyle w:val="TOC1"/>
        <w:tabs>
          <w:tab w:val="left" w:pos="630"/>
          <w:tab w:val="right" w:leader="dot" w:pos="8296"/>
        </w:tabs>
        <w:rPr>
          <w:rFonts w:eastAsiaTheme="minorEastAsia" w:hint="eastAsia"/>
          <w:b w:val="0"/>
          <w:bCs w:val="0"/>
          <w:caps w:val="0"/>
          <w:noProof/>
          <w:sz w:val="22"/>
          <w:szCs w:val="24"/>
        </w:rPr>
      </w:pPr>
      <w:hyperlink w:anchor="_Toc173165846" w:history="1">
        <w:r w:rsidR="006C7149" w:rsidRPr="00D62CC4">
          <w:rPr>
            <w:rStyle w:val="a9"/>
            <w:rFonts w:hint="eastAsia"/>
            <w:noProof/>
          </w:rPr>
          <w:t>七、</w:t>
        </w:r>
        <w:r w:rsidR="006C7149">
          <w:rPr>
            <w:rFonts w:eastAsiaTheme="minorEastAsia" w:hint="eastAsia"/>
            <w:b w:val="0"/>
            <w:bCs w:val="0"/>
            <w:caps w:val="0"/>
            <w:noProof/>
            <w:sz w:val="22"/>
            <w:szCs w:val="24"/>
          </w:rPr>
          <w:tab/>
        </w:r>
        <w:r w:rsidR="006C7149" w:rsidRPr="00D62CC4">
          <w:rPr>
            <w:rStyle w:val="a9"/>
            <w:rFonts w:hint="eastAsia"/>
            <w:noProof/>
          </w:rPr>
          <w:t>推广措施建议</w:t>
        </w:r>
        <w:r w:rsidR="006C7149">
          <w:rPr>
            <w:rFonts w:hint="eastAsia"/>
            <w:noProof/>
            <w:webHidden/>
          </w:rPr>
          <w:tab/>
        </w:r>
        <w:r w:rsidR="006C7149">
          <w:rPr>
            <w:rFonts w:hint="eastAsia"/>
            <w:noProof/>
            <w:webHidden/>
          </w:rPr>
          <w:fldChar w:fldCharType="begin"/>
        </w:r>
        <w:r w:rsidR="006C7149">
          <w:rPr>
            <w:rFonts w:hint="eastAsia"/>
            <w:noProof/>
            <w:webHidden/>
          </w:rPr>
          <w:instrText xml:space="preserve"> </w:instrText>
        </w:r>
        <w:r w:rsidR="006C7149">
          <w:rPr>
            <w:noProof/>
            <w:webHidden/>
          </w:rPr>
          <w:instrText>PAGEREF _Toc173165846 \h</w:instrText>
        </w:r>
        <w:r w:rsidR="006C7149">
          <w:rPr>
            <w:rFonts w:hint="eastAsia"/>
            <w:noProof/>
            <w:webHidden/>
          </w:rPr>
          <w:instrText xml:space="preserve"> </w:instrText>
        </w:r>
        <w:r w:rsidR="006C7149">
          <w:rPr>
            <w:rFonts w:hint="eastAsia"/>
            <w:noProof/>
            <w:webHidden/>
          </w:rPr>
        </w:r>
        <w:r w:rsidR="006C7149">
          <w:rPr>
            <w:rFonts w:hint="eastAsia"/>
            <w:noProof/>
            <w:webHidden/>
          </w:rPr>
          <w:fldChar w:fldCharType="separate"/>
        </w:r>
        <w:r w:rsidR="006C7149">
          <w:rPr>
            <w:rFonts w:hint="eastAsia"/>
            <w:noProof/>
            <w:webHidden/>
          </w:rPr>
          <w:t>3</w:t>
        </w:r>
        <w:r w:rsidR="006C7149">
          <w:rPr>
            <w:rFonts w:hint="eastAsia"/>
            <w:noProof/>
            <w:webHidden/>
          </w:rPr>
          <w:fldChar w:fldCharType="end"/>
        </w:r>
      </w:hyperlink>
    </w:p>
    <w:p w14:paraId="53FE0472" w14:textId="2EDB0ED4" w:rsidR="006C7149" w:rsidRDefault="00000000">
      <w:pPr>
        <w:pStyle w:val="TOC1"/>
        <w:tabs>
          <w:tab w:val="left" w:pos="630"/>
          <w:tab w:val="right" w:leader="dot" w:pos="8296"/>
        </w:tabs>
        <w:rPr>
          <w:rFonts w:eastAsiaTheme="minorEastAsia" w:hint="eastAsia"/>
          <w:b w:val="0"/>
          <w:bCs w:val="0"/>
          <w:caps w:val="0"/>
          <w:noProof/>
          <w:sz w:val="22"/>
          <w:szCs w:val="24"/>
        </w:rPr>
      </w:pPr>
      <w:hyperlink w:anchor="_Toc173165847" w:history="1">
        <w:r w:rsidR="006C7149" w:rsidRPr="00D62CC4">
          <w:rPr>
            <w:rStyle w:val="a9"/>
            <w:rFonts w:hint="eastAsia"/>
            <w:noProof/>
          </w:rPr>
          <w:t>八、</w:t>
        </w:r>
        <w:r w:rsidR="006C7149">
          <w:rPr>
            <w:rFonts w:eastAsiaTheme="minorEastAsia" w:hint="eastAsia"/>
            <w:b w:val="0"/>
            <w:bCs w:val="0"/>
            <w:caps w:val="0"/>
            <w:noProof/>
            <w:sz w:val="22"/>
            <w:szCs w:val="24"/>
          </w:rPr>
          <w:tab/>
        </w:r>
        <w:r w:rsidR="006C7149" w:rsidRPr="00D62CC4">
          <w:rPr>
            <w:rStyle w:val="a9"/>
            <w:rFonts w:hint="eastAsia"/>
            <w:noProof/>
          </w:rPr>
          <w:t>起草单位和起草人员信息及分工</w:t>
        </w:r>
        <w:r w:rsidR="006C7149">
          <w:rPr>
            <w:rFonts w:hint="eastAsia"/>
            <w:noProof/>
            <w:webHidden/>
          </w:rPr>
          <w:tab/>
        </w:r>
        <w:r w:rsidR="006C7149">
          <w:rPr>
            <w:rFonts w:hint="eastAsia"/>
            <w:noProof/>
            <w:webHidden/>
          </w:rPr>
          <w:fldChar w:fldCharType="begin"/>
        </w:r>
        <w:r w:rsidR="006C7149">
          <w:rPr>
            <w:rFonts w:hint="eastAsia"/>
            <w:noProof/>
            <w:webHidden/>
          </w:rPr>
          <w:instrText xml:space="preserve"> </w:instrText>
        </w:r>
        <w:r w:rsidR="006C7149">
          <w:rPr>
            <w:noProof/>
            <w:webHidden/>
          </w:rPr>
          <w:instrText>PAGEREF _Toc173165847 \h</w:instrText>
        </w:r>
        <w:r w:rsidR="006C7149">
          <w:rPr>
            <w:rFonts w:hint="eastAsia"/>
            <w:noProof/>
            <w:webHidden/>
          </w:rPr>
          <w:instrText xml:space="preserve"> </w:instrText>
        </w:r>
        <w:r w:rsidR="006C7149">
          <w:rPr>
            <w:rFonts w:hint="eastAsia"/>
            <w:noProof/>
            <w:webHidden/>
          </w:rPr>
        </w:r>
        <w:r w:rsidR="006C7149">
          <w:rPr>
            <w:rFonts w:hint="eastAsia"/>
            <w:noProof/>
            <w:webHidden/>
          </w:rPr>
          <w:fldChar w:fldCharType="separate"/>
        </w:r>
        <w:r w:rsidR="006C7149">
          <w:rPr>
            <w:rFonts w:hint="eastAsia"/>
            <w:noProof/>
            <w:webHidden/>
          </w:rPr>
          <w:t>3</w:t>
        </w:r>
        <w:r w:rsidR="006C7149">
          <w:rPr>
            <w:rFonts w:hint="eastAsia"/>
            <w:noProof/>
            <w:webHidden/>
          </w:rPr>
          <w:fldChar w:fldCharType="end"/>
        </w:r>
      </w:hyperlink>
    </w:p>
    <w:p w14:paraId="654D4C92" w14:textId="52FD5FBB" w:rsidR="00AE5897" w:rsidRDefault="00AE5897" w:rsidP="00AE5897">
      <w:pPr>
        <w:spacing w:line="360" w:lineRule="auto"/>
        <w:jc w:val="center"/>
        <w:rPr>
          <w:rFonts w:ascii="Times New Roman" w:eastAsia="宋体" w:hAnsi="Times New Roman" w:cs="Times New Roman"/>
          <w:sz w:val="32"/>
          <w:szCs w:val="32"/>
        </w:rPr>
      </w:pPr>
      <w:r>
        <w:rPr>
          <w:rFonts w:ascii="Times New Roman" w:eastAsia="宋体" w:hAnsi="Times New Roman" w:cs="Times New Roman"/>
          <w:sz w:val="32"/>
          <w:szCs w:val="32"/>
        </w:rPr>
        <w:fldChar w:fldCharType="end"/>
      </w:r>
    </w:p>
    <w:p w14:paraId="617F6FAD" w14:textId="77777777" w:rsidR="00AE5897" w:rsidRDefault="00AE5897" w:rsidP="00AE5897">
      <w:pPr>
        <w:jc w:val="center"/>
        <w:rPr>
          <w:rFonts w:ascii="Times New Roman" w:eastAsia="宋体" w:hAnsi="Times New Roman" w:cs="Times New Roman"/>
          <w:sz w:val="32"/>
          <w:szCs w:val="32"/>
        </w:rPr>
      </w:pPr>
    </w:p>
    <w:p w14:paraId="70EC3C9A" w14:textId="77777777" w:rsidR="00AE5897" w:rsidRDefault="00AE5897" w:rsidP="00AE5897">
      <w:pPr>
        <w:jc w:val="center"/>
        <w:rPr>
          <w:rFonts w:ascii="Times New Roman" w:eastAsia="宋体" w:hAnsi="Times New Roman" w:cs="Times New Roman"/>
          <w:sz w:val="32"/>
          <w:szCs w:val="32"/>
        </w:rPr>
      </w:pPr>
    </w:p>
    <w:p w14:paraId="31DDCA58" w14:textId="77777777" w:rsidR="00AE5897" w:rsidRDefault="00AE5897" w:rsidP="00AE5897">
      <w:pPr>
        <w:jc w:val="center"/>
        <w:rPr>
          <w:rFonts w:ascii="Times New Roman" w:eastAsia="宋体" w:hAnsi="Times New Roman" w:cs="Times New Roman"/>
          <w:sz w:val="32"/>
          <w:szCs w:val="32"/>
        </w:rPr>
      </w:pPr>
    </w:p>
    <w:p w14:paraId="24A8691D" w14:textId="77777777" w:rsidR="00AE5897" w:rsidRDefault="00AE5897" w:rsidP="00AE5897">
      <w:pPr>
        <w:jc w:val="center"/>
        <w:rPr>
          <w:rFonts w:ascii="Times New Roman" w:eastAsia="宋体" w:hAnsi="Times New Roman" w:cs="Times New Roman"/>
          <w:sz w:val="32"/>
          <w:szCs w:val="32"/>
        </w:rPr>
      </w:pPr>
    </w:p>
    <w:p w14:paraId="6BD53A86" w14:textId="77777777" w:rsidR="00AE5897" w:rsidRDefault="00AE5897" w:rsidP="00AE5897">
      <w:pPr>
        <w:jc w:val="center"/>
        <w:rPr>
          <w:rFonts w:ascii="Times New Roman" w:eastAsia="宋体" w:hAnsi="Times New Roman" w:cs="Times New Roman"/>
          <w:sz w:val="32"/>
          <w:szCs w:val="32"/>
        </w:rPr>
      </w:pPr>
    </w:p>
    <w:p w14:paraId="6E332156" w14:textId="77777777" w:rsidR="00AE5897" w:rsidRDefault="00AE5897" w:rsidP="00AE5897">
      <w:pPr>
        <w:jc w:val="center"/>
        <w:rPr>
          <w:rFonts w:ascii="Times New Roman" w:eastAsia="宋体" w:hAnsi="Times New Roman" w:cs="Times New Roman"/>
          <w:sz w:val="32"/>
          <w:szCs w:val="32"/>
        </w:rPr>
      </w:pPr>
    </w:p>
    <w:p w14:paraId="3A92C76B" w14:textId="77777777" w:rsidR="00AE5897" w:rsidRDefault="00AE5897" w:rsidP="00AE5897">
      <w:pPr>
        <w:jc w:val="center"/>
        <w:rPr>
          <w:rFonts w:ascii="Times New Roman" w:eastAsia="宋体" w:hAnsi="Times New Roman" w:cs="Times New Roman"/>
          <w:sz w:val="32"/>
          <w:szCs w:val="32"/>
        </w:rPr>
      </w:pPr>
    </w:p>
    <w:p w14:paraId="1AE13CB3" w14:textId="77777777" w:rsidR="00AE5897" w:rsidRDefault="00AE5897" w:rsidP="006A3A0E">
      <w:pPr>
        <w:jc w:val="center"/>
        <w:rPr>
          <w:rFonts w:hint="eastAsia"/>
          <w:sz w:val="36"/>
          <w:szCs w:val="36"/>
        </w:rPr>
      </w:pPr>
    </w:p>
    <w:p w14:paraId="005B5B54" w14:textId="77777777" w:rsidR="00AE5897" w:rsidRDefault="00AE5897" w:rsidP="006A3A0E">
      <w:pPr>
        <w:jc w:val="center"/>
        <w:rPr>
          <w:rFonts w:hint="eastAsia"/>
          <w:sz w:val="36"/>
          <w:szCs w:val="36"/>
        </w:rPr>
      </w:pPr>
    </w:p>
    <w:p w14:paraId="607A72C2" w14:textId="77777777" w:rsidR="00AE5897" w:rsidRDefault="00AE5897">
      <w:pPr>
        <w:widowControl/>
        <w:jc w:val="left"/>
        <w:rPr>
          <w:rFonts w:hint="eastAsia"/>
          <w:sz w:val="36"/>
          <w:szCs w:val="36"/>
        </w:rPr>
        <w:sectPr w:rsidR="00AE5897">
          <w:pgSz w:w="11906" w:h="16838"/>
          <w:pgMar w:top="1440" w:right="1800" w:bottom="1440" w:left="1800" w:header="851" w:footer="992" w:gutter="0"/>
          <w:cols w:space="425"/>
          <w:docGrid w:type="lines" w:linePitch="312"/>
        </w:sectPr>
      </w:pPr>
      <w:r>
        <w:rPr>
          <w:rFonts w:hint="eastAsia"/>
          <w:sz w:val="36"/>
          <w:szCs w:val="36"/>
        </w:rPr>
        <w:br w:type="page"/>
      </w:r>
    </w:p>
    <w:p w14:paraId="55440160" w14:textId="7A972776" w:rsidR="00AE5897" w:rsidRDefault="00AE5897">
      <w:pPr>
        <w:widowControl/>
        <w:jc w:val="left"/>
        <w:rPr>
          <w:rFonts w:hint="eastAsia"/>
          <w:sz w:val="36"/>
          <w:szCs w:val="36"/>
        </w:rPr>
      </w:pPr>
    </w:p>
    <w:p w14:paraId="1A87EB05" w14:textId="45907ED5" w:rsidR="006A3A0E" w:rsidRDefault="006A3A0E" w:rsidP="006A3A0E">
      <w:pPr>
        <w:jc w:val="center"/>
        <w:rPr>
          <w:rFonts w:hint="eastAsia"/>
          <w:sz w:val="36"/>
          <w:szCs w:val="36"/>
        </w:rPr>
      </w:pPr>
      <w:r w:rsidRPr="006A3A0E">
        <w:rPr>
          <w:rFonts w:hint="eastAsia"/>
          <w:sz w:val="36"/>
          <w:szCs w:val="36"/>
        </w:rPr>
        <w:t>《蓝莓病虫害防</w:t>
      </w:r>
      <w:r w:rsidR="002D4F4B">
        <w:rPr>
          <w:rFonts w:hint="eastAsia"/>
          <w:sz w:val="36"/>
          <w:szCs w:val="36"/>
        </w:rPr>
        <w:t>治</w:t>
      </w:r>
      <w:r w:rsidRPr="006A3A0E">
        <w:rPr>
          <w:rFonts w:hint="eastAsia"/>
          <w:sz w:val="36"/>
          <w:szCs w:val="36"/>
        </w:rPr>
        <w:t>技术规程》编制说明</w:t>
      </w:r>
    </w:p>
    <w:p w14:paraId="1F05A125" w14:textId="4FE94FEB" w:rsidR="006A3A0E" w:rsidRDefault="006A3A0E" w:rsidP="00AE5897">
      <w:pPr>
        <w:pStyle w:val="a3"/>
        <w:numPr>
          <w:ilvl w:val="0"/>
          <w:numId w:val="1"/>
        </w:numPr>
        <w:ind w:firstLineChars="0"/>
        <w:outlineLvl w:val="0"/>
        <w:rPr>
          <w:rFonts w:hint="eastAsia"/>
          <w:b/>
          <w:bCs/>
          <w:sz w:val="24"/>
          <w:szCs w:val="24"/>
        </w:rPr>
      </w:pPr>
      <w:bookmarkStart w:id="0" w:name="_Toc173165840"/>
      <w:r w:rsidRPr="006A3A0E">
        <w:rPr>
          <w:rFonts w:hint="eastAsia"/>
          <w:b/>
          <w:bCs/>
          <w:sz w:val="24"/>
          <w:szCs w:val="24"/>
        </w:rPr>
        <w:t>目的与意义</w:t>
      </w:r>
      <w:bookmarkEnd w:id="0"/>
    </w:p>
    <w:p w14:paraId="7D5580D3" w14:textId="6B585FDB" w:rsidR="002E3182" w:rsidRDefault="00FE488B" w:rsidP="0078398C">
      <w:pPr>
        <w:pStyle w:val="a4"/>
        <w:spacing w:line="360" w:lineRule="auto"/>
        <w:ind w:firstLine="420"/>
        <w:rPr>
          <w:rFonts w:ascii="Times New Roman"/>
          <w:bCs/>
          <w:kern w:val="2"/>
          <w:szCs w:val="24"/>
        </w:rPr>
      </w:pPr>
      <w:r w:rsidRPr="00FE488B">
        <w:rPr>
          <w:rFonts w:ascii="Times New Roman"/>
          <w:bCs/>
          <w:kern w:val="2"/>
          <w:szCs w:val="24"/>
        </w:rPr>
        <w:t>蓝</w:t>
      </w:r>
      <w:proofErr w:type="gramStart"/>
      <w:r w:rsidRPr="00FE488B">
        <w:rPr>
          <w:rFonts w:ascii="Times New Roman"/>
          <w:bCs/>
          <w:kern w:val="2"/>
          <w:szCs w:val="24"/>
        </w:rPr>
        <w:t>莓</w:t>
      </w:r>
      <w:proofErr w:type="gramEnd"/>
      <w:r w:rsidRPr="00FE488B">
        <w:rPr>
          <w:rFonts w:ascii="Times New Roman" w:hint="eastAsia"/>
          <w:bCs/>
          <w:kern w:val="2"/>
          <w:szCs w:val="24"/>
        </w:rPr>
        <w:t>是</w:t>
      </w:r>
      <w:r w:rsidRPr="00FE488B">
        <w:rPr>
          <w:rFonts w:ascii="Times New Roman"/>
          <w:bCs/>
          <w:kern w:val="2"/>
          <w:szCs w:val="24"/>
        </w:rPr>
        <w:t>杜鹃花科</w:t>
      </w:r>
      <w:r w:rsidRPr="00FE488B">
        <w:rPr>
          <w:rFonts w:ascii="Times New Roman" w:hint="eastAsia"/>
          <w:bCs/>
          <w:kern w:val="2"/>
          <w:szCs w:val="24"/>
        </w:rPr>
        <w:t>（</w:t>
      </w:r>
      <w:r w:rsidRPr="002D4F4B">
        <w:rPr>
          <w:rFonts w:ascii="Times New Roman"/>
          <w:bCs/>
          <w:i/>
          <w:iCs/>
          <w:kern w:val="2"/>
          <w:szCs w:val="24"/>
        </w:rPr>
        <w:t>Ericaceae</w:t>
      </w:r>
      <w:r w:rsidRPr="00FE488B">
        <w:rPr>
          <w:rFonts w:ascii="Times New Roman" w:hint="eastAsia"/>
          <w:bCs/>
          <w:kern w:val="2"/>
          <w:szCs w:val="24"/>
        </w:rPr>
        <w:t>）</w:t>
      </w:r>
      <w:r w:rsidRPr="00FE488B">
        <w:rPr>
          <w:rFonts w:ascii="Times New Roman"/>
          <w:bCs/>
          <w:kern w:val="2"/>
          <w:szCs w:val="24"/>
        </w:rPr>
        <w:t>越桔属</w:t>
      </w:r>
      <w:r w:rsidRPr="00FE488B">
        <w:rPr>
          <w:rFonts w:ascii="Times New Roman" w:hint="eastAsia"/>
          <w:bCs/>
          <w:kern w:val="2"/>
          <w:szCs w:val="24"/>
        </w:rPr>
        <w:t>（</w:t>
      </w:r>
      <w:r w:rsidRPr="002D4F4B">
        <w:rPr>
          <w:rFonts w:ascii="Times New Roman"/>
          <w:bCs/>
          <w:i/>
          <w:iCs/>
          <w:kern w:val="2"/>
          <w:szCs w:val="24"/>
        </w:rPr>
        <w:t>Vaccinium</w:t>
      </w:r>
      <w:r w:rsidRPr="00FE488B">
        <w:rPr>
          <w:rFonts w:ascii="Times New Roman" w:hint="eastAsia"/>
          <w:bCs/>
          <w:kern w:val="2"/>
          <w:szCs w:val="24"/>
        </w:rPr>
        <w:t>）</w:t>
      </w:r>
      <w:r w:rsidRPr="00FE488B">
        <w:rPr>
          <w:rFonts w:ascii="Times New Roman"/>
          <w:bCs/>
          <w:kern w:val="2"/>
          <w:szCs w:val="24"/>
        </w:rPr>
        <w:t>多年生灌木，是一种新兴小浆果类果树。</w:t>
      </w:r>
      <w:r w:rsidRPr="00FE488B">
        <w:rPr>
          <w:rFonts w:ascii="Times New Roman" w:hint="eastAsia"/>
          <w:bCs/>
          <w:kern w:val="2"/>
          <w:szCs w:val="24"/>
        </w:rPr>
        <w:t>自上世纪</w:t>
      </w:r>
      <w:r w:rsidRPr="00FE488B">
        <w:rPr>
          <w:rFonts w:ascii="Times New Roman" w:hint="eastAsia"/>
          <w:bCs/>
          <w:kern w:val="2"/>
          <w:szCs w:val="24"/>
        </w:rPr>
        <w:t>80</w:t>
      </w:r>
      <w:r w:rsidRPr="00FE488B">
        <w:rPr>
          <w:rFonts w:ascii="Times New Roman" w:hint="eastAsia"/>
          <w:bCs/>
          <w:kern w:val="2"/>
          <w:szCs w:val="24"/>
        </w:rPr>
        <w:t>年代引入中国以来，随着蓝</w:t>
      </w:r>
      <w:proofErr w:type="gramStart"/>
      <w:r w:rsidRPr="00FE488B">
        <w:rPr>
          <w:rFonts w:ascii="Times New Roman" w:hint="eastAsia"/>
          <w:bCs/>
          <w:kern w:val="2"/>
          <w:szCs w:val="24"/>
        </w:rPr>
        <w:t>莓</w:t>
      </w:r>
      <w:proofErr w:type="gramEnd"/>
      <w:r w:rsidRPr="00FE488B">
        <w:rPr>
          <w:rFonts w:ascii="Times New Roman" w:hint="eastAsia"/>
          <w:bCs/>
          <w:kern w:val="2"/>
          <w:szCs w:val="24"/>
        </w:rPr>
        <w:t>的营养价值和保健功能被越来越多的人所认识，蓝</w:t>
      </w:r>
      <w:proofErr w:type="gramStart"/>
      <w:r w:rsidRPr="00FE488B">
        <w:rPr>
          <w:rFonts w:ascii="Times New Roman" w:hint="eastAsia"/>
          <w:bCs/>
          <w:kern w:val="2"/>
          <w:szCs w:val="24"/>
        </w:rPr>
        <w:t>莓</w:t>
      </w:r>
      <w:proofErr w:type="gramEnd"/>
      <w:r w:rsidRPr="00FE488B">
        <w:rPr>
          <w:rFonts w:ascii="Times New Roman" w:hint="eastAsia"/>
          <w:bCs/>
          <w:kern w:val="2"/>
          <w:szCs w:val="24"/>
        </w:rPr>
        <w:t>需求量与日俱增，栽培面积迅速增长。中国作为当前全球</w:t>
      </w:r>
      <w:r w:rsidRPr="00FE488B">
        <w:rPr>
          <w:rFonts w:ascii="Times New Roman"/>
          <w:bCs/>
          <w:kern w:val="2"/>
          <w:szCs w:val="24"/>
        </w:rPr>
        <w:t>58</w:t>
      </w:r>
      <w:r w:rsidRPr="00FE488B">
        <w:rPr>
          <w:rFonts w:ascii="Times New Roman"/>
          <w:bCs/>
          <w:kern w:val="2"/>
          <w:szCs w:val="24"/>
        </w:rPr>
        <w:t>个蓝</w:t>
      </w:r>
      <w:proofErr w:type="gramStart"/>
      <w:r w:rsidRPr="00FE488B">
        <w:rPr>
          <w:rFonts w:ascii="Times New Roman"/>
          <w:bCs/>
          <w:kern w:val="2"/>
          <w:szCs w:val="24"/>
        </w:rPr>
        <w:t>莓</w:t>
      </w:r>
      <w:proofErr w:type="gramEnd"/>
      <w:r w:rsidRPr="00FE488B">
        <w:rPr>
          <w:rFonts w:ascii="Times New Roman"/>
          <w:bCs/>
          <w:kern w:val="2"/>
          <w:szCs w:val="24"/>
        </w:rPr>
        <w:t>生产国中的主要</w:t>
      </w:r>
      <w:proofErr w:type="gramStart"/>
      <w:r w:rsidRPr="00FE488B">
        <w:rPr>
          <w:rFonts w:ascii="Times New Roman"/>
          <w:bCs/>
          <w:kern w:val="2"/>
          <w:szCs w:val="24"/>
        </w:rPr>
        <w:t>贡献国</w:t>
      </w:r>
      <w:proofErr w:type="gramEnd"/>
      <w:r w:rsidRPr="00FE488B">
        <w:rPr>
          <w:rFonts w:ascii="Times New Roman"/>
          <w:bCs/>
          <w:kern w:val="2"/>
          <w:szCs w:val="24"/>
        </w:rPr>
        <w:t>之一，商业化栽培遍布全国从南到北、从东到西的</w:t>
      </w:r>
      <w:r w:rsidRPr="00FE488B">
        <w:rPr>
          <w:rFonts w:ascii="Times New Roman"/>
          <w:bCs/>
          <w:kern w:val="2"/>
          <w:szCs w:val="24"/>
        </w:rPr>
        <w:t>27</w:t>
      </w:r>
      <w:r w:rsidRPr="00FE488B">
        <w:rPr>
          <w:rFonts w:ascii="Times New Roman"/>
          <w:bCs/>
          <w:kern w:val="2"/>
          <w:szCs w:val="24"/>
        </w:rPr>
        <w:t>个省、直辖市、自治区。截至</w:t>
      </w:r>
      <w:r w:rsidRPr="00FE488B">
        <w:rPr>
          <w:rFonts w:ascii="Times New Roman"/>
          <w:bCs/>
          <w:kern w:val="2"/>
          <w:szCs w:val="24"/>
        </w:rPr>
        <w:t>2020</w:t>
      </w:r>
      <w:r w:rsidRPr="00FE488B">
        <w:rPr>
          <w:rFonts w:ascii="Times New Roman"/>
          <w:bCs/>
          <w:kern w:val="2"/>
          <w:szCs w:val="24"/>
        </w:rPr>
        <w:t>年</w:t>
      </w:r>
      <w:r w:rsidR="00E845FC">
        <w:rPr>
          <w:rFonts w:ascii="Times New Roman" w:hint="eastAsia"/>
          <w:bCs/>
          <w:kern w:val="2"/>
          <w:szCs w:val="24"/>
        </w:rPr>
        <w:t>，</w:t>
      </w:r>
      <w:r w:rsidRPr="00FE488B">
        <w:rPr>
          <w:rFonts w:ascii="Times New Roman"/>
          <w:bCs/>
          <w:kern w:val="2"/>
          <w:szCs w:val="24"/>
        </w:rPr>
        <w:t>江苏省</w:t>
      </w:r>
      <w:r w:rsidRPr="00FE488B">
        <w:rPr>
          <w:rFonts w:ascii="Times New Roman"/>
          <w:bCs/>
          <w:kern w:val="2"/>
          <w:szCs w:val="24"/>
        </w:rPr>
        <w:t>95</w:t>
      </w:r>
      <w:r w:rsidRPr="00FE488B">
        <w:rPr>
          <w:rFonts w:ascii="Times New Roman"/>
          <w:bCs/>
          <w:kern w:val="2"/>
          <w:szCs w:val="24"/>
        </w:rPr>
        <w:t>个县</w:t>
      </w:r>
      <w:r w:rsidR="00E845FC">
        <w:rPr>
          <w:rFonts w:ascii="Times New Roman" w:hint="eastAsia"/>
          <w:bCs/>
          <w:kern w:val="2"/>
          <w:szCs w:val="24"/>
        </w:rPr>
        <w:t>（</w:t>
      </w:r>
      <w:r w:rsidRPr="00FE488B">
        <w:rPr>
          <w:rFonts w:ascii="Times New Roman"/>
          <w:bCs/>
          <w:kern w:val="2"/>
          <w:szCs w:val="24"/>
        </w:rPr>
        <w:t>市、区）栽培蓝</w:t>
      </w:r>
      <w:proofErr w:type="gramStart"/>
      <w:r w:rsidRPr="00FE488B">
        <w:rPr>
          <w:rFonts w:ascii="Times New Roman"/>
          <w:bCs/>
          <w:kern w:val="2"/>
          <w:szCs w:val="24"/>
        </w:rPr>
        <w:t>莓</w:t>
      </w:r>
      <w:proofErr w:type="gramEnd"/>
      <w:r w:rsidRPr="00FE488B">
        <w:rPr>
          <w:rFonts w:ascii="Times New Roman"/>
          <w:bCs/>
          <w:kern w:val="2"/>
          <w:szCs w:val="24"/>
        </w:rPr>
        <w:t>的有</w:t>
      </w:r>
      <w:r w:rsidRPr="00FE488B">
        <w:rPr>
          <w:rFonts w:ascii="Times New Roman"/>
          <w:bCs/>
          <w:kern w:val="2"/>
          <w:szCs w:val="24"/>
        </w:rPr>
        <w:t>35</w:t>
      </w:r>
      <w:r w:rsidRPr="00FE488B">
        <w:rPr>
          <w:rFonts w:ascii="Times New Roman"/>
          <w:bCs/>
          <w:kern w:val="2"/>
          <w:szCs w:val="24"/>
        </w:rPr>
        <w:t>个，</w:t>
      </w:r>
      <w:r w:rsidRPr="00FE488B">
        <w:rPr>
          <w:rFonts w:ascii="Times New Roman" w:hint="eastAsia"/>
          <w:bCs/>
          <w:kern w:val="2"/>
          <w:szCs w:val="24"/>
        </w:rPr>
        <w:t>种植面积约</w:t>
      </w:r>
      <w:r w:rsidRPr="00FE488B">
        <w:rPr>
          <w:rFonts w:ascii="Times New Roman" w:hint="eastAsia"/>
          <w:bCs/>
          <w:kern w:val="2"/>
          <w:szCs w:val="24"/>
        </w:rPr>
        <w:t>4867</w:t>
      </w:r>
      <w:r w:rsidR="004D02D0">
        <w:rPr>
          <w:rFonts w:ascii="Times New Roman" w:hint="eastAsia"/>
          <w:bCs/>
          <w:kern w:val="2"/>
          <w:szCs w:val="24"/>
        </w:rPr>
        <w:t>公顷</w:t>
      </w:r>
      <w:r w:rsidRPr="00FE488B">
        <w:rPr>
          <w:rFonts w:ascii="Times New Roman" w:hint="eastAsia"/>
          <w:bCs/>
          <w:kern w:val="2"/>
          <w:szCs w:val="24"/>
        </w:rPr>
        <w:t>。</w:t>
      </w:r>
      <w:r w:rsidR="002E3182" w:rsidRPr="002E3182">
        <w:rPr>
          <w:rFonts w:ascii="Times New Roman" w:hint="eastAsia"/>
          <w:bCs/>
          <w:kern w:val="2"/>
          <w:szCs w:val="24"/>
        </w:rPr>
        <w:t>随着种植面积不断扩大，近几年我省蓝</w:t>
      </w:r>
      <w:proofErr w:type="gramStart"/>
      <w:r w:rsidR="002E3182" w:rsidRPr="002E3182">
        <w:rPr>
          <w:rFonts w:ascii="Times New Roman" w:hint="eastAsia"/>
          <w:bCs/>
          <w:kern w:val="2"/>
          <w:szCs w:val="24"/>
        </w:rPr>
        <w:t>莓</w:t>
      </w:r>
      <w:proofErr w:type="gramEnd"/>
      <w:r w:rsidR="002E3182" w:rsidRPr="002E3182">
        <w:rPr>
          <w:rFonts w:ascii="Times New Roman" w:hint="eastAsia"/>
          <w:bCs/>
          <w:kern w:val="2"/>
          <w:szCs w:val="24"/>
        </w:rPr>
        <w:t>病虫害造成的经济损失日益严重。</w:t>
      </w:r>
      <w:r w:rsidR="002E3182" w:rsidRPr="002E3182">
        <w:rPr>
          <w:rFonts w:ascii="Times New Roman" w:hint="eastAsia"/>
          <w:bCs/>
          <w:kern w:val="2"/>
          <w:szCs w:val="24"/>
        </w:rPr>
        <w:t>2021</w:t>
      </w:r>
      <w:r w:rsidR="002E3182" w:rsidRPr="002E3182">
        <w:rPr>
          <w:rFonts w:ascii="Times New Roman" w:hint="eastAsia"/>
          <w:bCs/>
          <w:kern w:val="2"/>
          <w:szCs w:val="24"/>
        </w:rPr>
        <w:t>年，南京溧水周边蓝</w:t>
      </w:r>
      <w:proofErr w:type="gramStart"/>
      <w:r w:rsidR="002E3182" w:rsidRPr="002E3182">
        <w:rPr>
          <w:rFonts w:ascii="Times New Roman" w:hint="eastAsia"/>
          <w:bCs/>
          <w:kern w:val="2"/>
          <w:szCs w:val="24"/>
        </w:rPr>
        <w:t>莓</w:t>
      </w:r>
      <w:proofErr w:type="gramEnd"/>
      <w:r w:rsidR="002E3182" w:rsidRPr="002E3182">
        <w:rPr>
          <w:rFonts w:ascii="Times New Roman" w:hint="eastAsia"/>
          <w:bCs/>
          <w:kern w:val="2"/>
          <w:szCs w:val="24"/>
        </w:rPr>
        <w:t>果园爆发灰霉病，</w:t>
      </w:r>
      <w:r w:rsidR="002E3182">
        <w:rPr>
          <w:rFonts w:ascii="Times New Roman" w:hint="eastAsia"/>
          <w:bCs/>
          <w:kern w:val="2"/>
          <w:szCs w:val="24"/>
        </w:rPr>
        <w:t>造成严重产量损失，极大影响了种植者的经济效益。</w:t>
      </w:r>
    </w:p>
    <w:p w14:paraId="2E15C5EB" w14:textId="7BAE4E16" w:rsidR="00FE488B" w:rsidRPr="00FE488B" w:rsidRDefault="002E3182" w:rsidP="0078398C">
      <w:pPr>
        <w:pStyle w:val="a4"/>
        <w:spacing w:line="360" w:lineRule="auto"/>
        <w:ind w:firstLine="420"/>
        <w:rPr>
          <w:rFonts w:ascii="Times New Roman"/>
          <w:bCs/>
          <w:kern w:val="2"/>
          <w:szCs w:val="24"/>
        </w:rPr>
      </w:pPr>
      <w:r>
        <w:rPr>
          <w:rFonts w:ascii="Times New Roman" w:hint="eastAsia"/>
          <w:bCs/>
          <w:kern w:val="2"/>
          <w:szCs w:val="24"/>
        </w:rPr>
        <w:t>目前，蓝</w:t>
      </w:r>
      <w:proofErr w:type="gramStart"/>
      <w:r>
        <w:rPr>
          <w:rFonts w:ascii="Times New Roman" w:hint="eastAsia"/>
          <w:bCs/>
          <w:kern w:val="2"/>
          <w:szCs w:val="24"/>
        </w:rPr>
        <w:t>莓</w:t>
      </w:r>
      <w:proofErr w:type="gramEnd"/>
      <w:r>
        <w:rPr>
          <w:rFonts w:ascii="Times New Roman" w:hint="eastAsia"/>
          <w:bCs/>
          <w:kern w:val="2"/>
          <w:szCs w:val="24"/>
        </w:rPr>
        <w:t>病虫害的登记用药极少，且基础研究薄弱，造成了</w:t>
      </w:r>
      <w:r w:rsidR="0078398C">
        <w:rPr>
          <w:rFonts w:ascii="Times New Roman" w:hint="eastAsia"/>
          <w:bCs/>
          <w:kern w:val="2"/>
          <w:szCs w:val="24"/>
        </w:rPr>
        <w:t>广大蓝</w:t>
      </w:r>
      <w:proofErr w:type="gramStart"/>
      <w:r w:rsidR="0078398C">
        <w:rPr>
          <w:rFonts w:ascii="Times New Roman" w:hint="eastAsia"/>
          <w:bCs/>
          <w:kern w:val="2"/>
          <w:szCs w:val="24"/>
        </w:rPr>
        <w:t>莓</w:t>
      </w:r>
      <w:proofErr w:type="gramEnd"/>
      <w:r>
        <w:rPr>
          <w:rFonts w:ascii="Times New Roman" w:hint="eastAsia"/>
          <w:bCs/>
          <w:kern w:val="2"/>
          <w:szCs w:val="24"/>
        </w:rPr>
        <w:t>种植者</w:t>
      </w:r>
      <w:r w:rsidR="0078398C">
        <w:rPr>
          <w:rFonts w:ascii="Times New Roman" w:hint="eastAsia"/>
          <w:bCs/>
          <w:kern w:val="2"/>
          <w:szCs w:val="24"/>
        </w:rPr>
        <w:t>采取</w:t>
      </w:r>
      <w:r w:rsidRPr="002E3182">
        <w:rPr>
          <w:rFonts w:ascii="Times New Roman" w:hint="eastAsia"/>
          <w:bCs/>
          <w:kern w:val="2"/>
          <w:szCs w:val="24"/>
        </w:rPr>
        <w:t>盲目用药、重治轻防的防治措施</w:t>
      </w:r>
      <w:r w:rsidR="0078398C">
        <w:rPr>
          <w:rFonts w:ascii="Times New Roman" w:hint="eastAsia"/>
          <w:bCs/>
          <w:kern w:val="2"/>
          <w:szCs w:val="24"/>
        </w:rPr>
        <w:t>，</w:t>
      </w:r>
      <w:r w:rsidRPr="002E3182">
        <w:rPr>
          <w:rFonts w:ascii="Times New Roman" w:hint="eastAsia"/>
          <w:bCs/>
          <w:kern w:val="2"/>
          <w:szCs w:val="24"/>
        </w:rPr>
        <w:t>对蓝</w:t>
      </w:r>
      <w:proofErr w:type="gramStart"/>
      <w:r w:rsidRPr="002E3182">
        <w:rPr>
          <w:rFonts w:ascii="Times New Roman" w:hint="eastAsia"/>
          <w:bCs/>
          <w:kern w:val="2"/>
          <w:szCs w:val="24"/>
        </w:rPr>
        <w:t>莓</w:t>
      </w:r>
      <w:proofErr w:type="gramEnd"/>
      <w:r w:rsidRPr="002E3182">
        <w:rPr>
          <w:rFonts w:ascii="Times New Roman" w:hint="eastAsia"/>
          <w:bCs/>
          <w:kern w:val="2"/>
          <w:szCs w:val="24"/>
        </w:rPr>
        <w:t>产量品质</w:t>
      </w:r>
      <w:r w:rsidR="0078398C">
        <w:rPr>
          <w:rFonts w:ascii="Times New Roman" w:hint="eastAsia"/>
          <w:bCs/>
          <w:kern w:val="2"/>
          <w:szCs w:val="24"/>
        </w:rPr>
        <w:t>和食用安全性</w:t>
      </w:r>
      <w:r w:rsidRPr="002E3182">
        <w:rPr>
          <w:rFonts w:ascii="Times New Roman" w:hint="eastAsia"/>
          <w:bCs/>
          <w:kern w:val="2"/>
          <w:szCs w:val="24"/>
        </w:rPr>
        <w:t>造成了极大的影响。</w:t>
      </w:r>
      <w:r w:rsidR="00FE488B">
        <w:rPr>
          <w:rFonts w:ascii="Times New Roman" w:hint="eastAsia"/>
          <w:bCs/>
          <w:kern w:val="2"/>
          <w:szCs w:val="24"/>
        </w:rPr>
        <w:t>为了提高</w:t>
      </w:r>
      <w:r w:rsidR="00031475">
        <w:rPr>
          <w:rFonts w:ascii="Times New Roman" w:hint="eastAsia"/>
          <w:bCs/>
          <w:kern w:val="2"/>
          <w:szCs w:val="24"/>
        </w:rPr>
        <w:t>我省蓝</w:t>
      </w:r>
      <w:proofErr w:type="gramStart"/>
      <w:r w:rsidR="00031475">
        <w:rPr>
          <w:rFonts w:ascii="Times New Roman" w:hint="eastAsia"/>
          <w:bCs/>
          <w:kern w:val="2"/>
          <w:szCs w:val="24"/>
        </w:rPr>
        <w:t>莓</w:t>
      </w:r>
      <w:proofErr w:type="gramEnd"/>
      <w:r w:rsidR="00031475">
        <w:rPr>
          <w:rFonts w:ascii="Times New Roman" w:hint="eastAsia"/>
          <w:bCs/>
          <w:kern w:val="2"/>
          <w:szCs w:val="24"/>
        </w:rPr>
        <w:t>病虫害防治技术，促进产业可持续发展，急需建立蓝</w:t>
      </w:r>
      <w:proofErr w:type="gramStart"/>
      <w:r w:rsidR="00031475">
        <w:rPr>
          <w:rFonts w:ascii="Times New Roman" w:hint="eastAsia"/>
          <w:bCs/>
          <w:kern w:val="2"/>
          <w:szCs w:val="24"/>
        </w:rPr>
        <w:t>莓</w:t>
      </w:r>
      <w:proofErr w:type="gramEnd"/>
      <w:r w:rsidR="00031475">
        <w:rPr>
          <w:rFonts w:ascii="Times New Roman" w:hint="eastAsia"/>
          <w:bCs/>
          <w:kern w:val="2"/>
          <w:szCs w:val="24"/>
        </w:rPr>
        <w:t>病虫害防控技术标准体系，从而进一步指导和促进我省蓝</w:t>
      </w:r>
      <w:proofErr w:type="gramStart"/>
      <w:r w:rsidR="00031475">
        <w:rPr>
          <w:rFonts w:ascii="Times New Roman" w:hint="eastAsia"/>
          <w:bCs/>
          <w:kern w:val="2"/>
          <w:szCs w:val="24"/>
        </w:rPr>
        <w:t>莓</w:t>
      </w:r>
      <w:proofErr w:type="gramEnd"/>
      <w:r w:rsidR="00031475">
        <w:rPr>
          <w:rFonts w:ascii="Times New Roman" w:hint="eastAsia"/>
          <w:bCs/>
          <w:kern w:val="2"/>
          <w:szCs w:val="24"/>
        </w:rPr>
        <w:t>产业的标准化、规模化发展。本</w:t>
      </w:r>
      <w:r w:rsidR="0078398C">
        <w:rPr>
          <w:rFonts w:ascii="Times New Roman" w:hint="eastAsia"/>
          <w:bCs/>
          <w:kern w:val="2"/>
          <w:szCs w:val="24"/>
        </w:rPr>
        <w:t>规程</w:t>
      </w:r>
      <w:r w:rsidR="00031475">
        <w:rPr>
          <w:rFonts w:ascii="Times New Roman" w:hint="eastAsia"/>
          <w:bCs/>
          <w:kern w:val="2"/>
          <w:szCs w:val="24"/>
        </w:rPr>
        <w:t>的</w:t>
      </w:r>
      <w:r w:rsidR="0078398C">
        <w:rPr>
          <w:rFonts w:ascii="Times New Roman" w:hint="eastAsia"/>
          <w:bCs/>
          <w:kern w:val="2"/>
          <w:szCs w:val="24"/>
        </w:rPr>
        <w:t>制定</w:t>
      </w:r>
      <w:r w:rsidR="00031475">
        <w:rPr>
          <w:rFonts w:ascii="Times New Roman" w:hint="eastAsia"/>
          <w:bCs/>
          <w:kern w:val="2"/>
          <w:szCs w:val="24"/>
        </w:rPr>
        <w:t>是根据我省蓝</w:t>
      </w:r>
      <w:proofErr w:type="gramStart"/>
      <w:r w:rsidR="00031475">
        <w:rPr>
          <w:rFonts w:ascii="Times New Roman" w:hint="eastAsia"/>
          <w:bCs/>
          <w:kern w:val="2"/>
          <w:szCs w:val="24"/>
        </w:rPr>
        <w:t>莓</w:t>
      </w:r>
      <w:proofErr w:type="gramEnd"/>
      <w:r w:rsidR="00031475">
        <w:rPr>
          <w:rFonts w:ascii="Times New Roman" w:hint="eastAsia"/>
          <w:bCs/>
          <w:kern w:val="2"/>
          <w:szCs w:val="24"/>
        </w:rPr>
        <w:t>病虫害的发生规律，采用综合防治措施，提高整体防控效果，目的是减少农药使用量，保证蓝</w:t>
      </w:r>
      <w:proofErr w:type="gramStart"/>
      <w:r w:rsidR="00031475">
        <w:rPr>
          <w:rFonts w:ascii="Times New Roman" w:hint="eastAsia"/>
          <w:bCs/>
          <w:kern w:val="2"/>
          <w:szCs w:val="24"/>
        </w:rPr>
        <w:t>莓</w:t>
      </w:r>
      <w:proofErr w:type="gramEnd"/>
      <w:r w:rsidR="00031475">
        <w:rPr>
          <w:rFonts w:ascii="Times New Roman" w:hint="eastAsia"/>
          <w:bCs/>
          <w:kern w:val="2"/>
          <w:szCs w:val="24"/>
        </w:rPr>
        <w:t>生产的食品安全性。该</w:t>
      </w:r>
      <w:r w:rsidR="0078398C">
        <w:rPr>
          <w:rFonts w:ascii="Times New Roman" w:hint="eastAsia"/>
          <w:bCs/>
          <w:kern w:val="2"/>
          <w:szCs w:val="24"/>
        </w:rPr>
        <w:t>规程</w:t>
      </w:r>
      <w:r w:rsidR="00031475">
        <w:rPr>
          <w:rFonts w:ascii="Times New Roman" w:hint="eastAsia"/>
          <w:bCs/>
          <w:kern w:val="2"/>
          <w:szCs w:val="24"/>
        </w:rPr>
        <w:t>的出台将为广大蓝</w:t>
      </w:r>
      <w:proofErr w:type="gramStart"/>
      <w:r w:rsidR="00031475">
        <w:rPr>
          <w:rFonts w:ascii="Times New Roman" w:hint="eastAsia"/>
          <w:bCs/>
          <w:kern w:val="2"/>
          <w:szCs w:val="24"/>
        </w:rPr>
        <w:t>莓</w:t>
      </w:r>
      <w:proofErr w:type="gramEnd"/>
      <w:r w:rsidR="00031475">
        <w:rPr>
          <w:rFonts w:ascii="Times New Roman" w:hint="eastAsia"/>
          <w:bCs/>
          <w:kern w:val="2"/>
          <w:szCs w:val="24"/>
        </w:rPr>
        <w:t>种植户提供一套操作性强、安全有效的蓝</w:t>
      </w:r>
      <w:proofErr w:type="gramStart"/>
      <w:r w:rsidR="00031475">
        <w:rPr>
          <w:rFonts w:ascii="Times New Roman" w:hint="eastAsia"/>
          <w:bCs/>
          <w:kern w:val="2"/>
          <w:szCs w:val="24"/>
        </w:rPr>
        <w:t>莓</w:t>
      </w:r>
      <w:proofErr w:type="gramEnd"/>
      <w:r w:rsidR="00031475">
        <w:rPr>
          <w:rFonts w:ascii="Times New Roman" w:hint="eastAsia"/>
          <w:bCs/>
          <w:kern w:val="2"/>
          <w:szCs w:val="24"/>
        </w:rPr>
        <w:t>病虫害综合防控技术，促进我省蓝</w:t>
      </w:r>
      <w:proofErr w:type="gramStart"/>
      <w:r w:rsidR="00031475">
        <w:rPr>
          <w:rFonts w:ascii="Times New Roman" w:hint="eastAsia"/>
          <w:bCs/>
          <w:kern w:val="2"/>
          <w:szCs w:val="24"/>
        </w:rPr>
        <w:t>莓</w:t>
      </w:r>
      <w:proofErr w:type="gramEnd"/>
      <w:r w:rsidR="00031475">
        <w:rPr>
          <w:rFonts w:ascii="Times New Roman" w:hint="eastAsia"/>
          <w:bCs/>
          <w:kern w:val="2"/>
          <w:szCs w:val="24"/>
        </w:rPr>
        <w:t>产业标准化生产。</w:t>
      </w:r>
      <w:r w:rsidR="00031475" w:rsidRPr="00FE488B">
        <w:rPr>
          <w:rFonts w:ascii="Times New Roman" w:hint="eastAsia"/>
          <w:bCs/>
          <w:kern w:val="2"/>
          <w:szCs w:val="24"/>
        </w:rPr>
        <w:t xml:space="preserve"> </w:t>
      </w:r>
    </w:p>
    <w:p w14:paraId="12A03FC7" w14:textId="2CCFFD8C" w:rsidR="006A3A0E" w:rsidRDefault="006A3A0E" w:rsidP="00AE5897">
      <w:pPr>
        <w:pStyle w:val="a3"/>
        <w:numPr>
          <w:ilvl w:val="0"/>
          <w:numId w:val="1"/>
        </w:numPr>
        <w:ind w:firstLineChars="0"/>
        <w:outlineLvl w:val="0"/>
        <w:rPr>
          <w:rFonts w:hint="eastAsia"/>
          <w:b/>
          <w:bCs/>
          <w:sz w:val="24"/>
          <w:szCs w:val="24"/>
        </w:rPr>
      </w:pPr>
      <w:bookmarkStart w:id="1" w:name="_Toc173165841"/>
      <w:r w:rsidRPr="006A3A0E">
        <w:rPr>
          <w:rFonts w:hint="eastAsia"/>
          <w:b/>
          <w:bCs/>
          <w:sz w:val="24"/>
          <w:szCs w:val="24"/>
        </w:rPr>
        <w:t>任务来源</w:t>
      </w:r>
      <w:bookmarkEnd w:id="1"/>
    </w:p>
    <w:p w14:paraId="59390920" w14:textId="6F13BF46" w:rsidR="006A3A0E" w:rsidRPr="004268A6" w:rsidRDefault="004268A6" w:rsidP="004268A6">
      <w:pPr>
        <w:pStyle w:val="a4"/>
        <w:spacing w:line="360" w:lineRule="auto"/>
        <w:ind w:firstLine="420"/>
        <w:rPr>
          <w:rFonts w:ascii="Times New Roman"/>
          <w:bCs/>
          <w:kern w:val="2"/>
          <w:szCs w:val="24"/>
        </w:rPr>
      </w:pPr>
      <w:r w:rsidRPr="004268A6">
        <w:rPr>
          <w:rFonts w:ascii="Times New Roman" w:hint="eastAsia"/>
          <w:bCs/>
          <w:kern w:val="2"/>
          <w:szCs w:val="24"/>
        </w:rPr>
        <w:t>根据《</w:t>
      </w:r>
      <w:r w:rsidR="00856ECB" w:rsidRPr="00856ECB">
        <w:rPr>
          <w:rFonts w:ascii="Times New Roman"/>
          <w:bCs/>
          <w:kern w:val="2"/>
          <w:szCs w:val="24"/>
        </w:rPr>
        <w:t>省市场监管局关于下达</w:t>
      </w:r>
      <w:r w:rsidR="00856ECB" w:rsidRPr="00856ECB">
        <w:rPr>
          <w:rFonts w:ascii="Times New Roman"/>
          <w:bCs/>
          <w:kern w:val="2"/>
          <w:szCs w:val="24"/>
        </w:rPr>
        <w:t>2022</w:t>
      </w:r>
      <w:r w:rsidR="00856ECB" w:rsidRPr="00856ECB">
        <w:rPr>
          <w:rFonts w:ascii="Times New Roman"/>
          <w:bCs/>
          <w:kern w:val="2"/>
          <w:szCs w:val="24"/>
        </w:rPr>
        <w:t>年度江苏省地方标准项目计划的通知</w:t>
      </w:r>
      <w:r w:rsidRPr="004268A6">
        <w:rPr>
          <w:rFonts w:ascii="Times New Roman" w:hint="eastAsia"/>
          <w:bCs/>
          <w:kern w:val="2"/>
          <w:szCs w:val="24"/>
        </w:rPr>
        <w:t>》（苏</w:t>
      </w:r>
      <w:proofErr w:type="gramStart"/>
      <w:r w:rsidRPr="004268A6">
        <w:rPr>
          <w:rFonts w:ascii="Times New Roman" w:hint="eastAsia"/>
          <w:bCs/>
          <w:kern w:val="2"/>
          <w:szCs w:val="24"/>
        </w:rPr>
        <w:t>市监标</w:t>
      </w:r>
      <w:proofErr w:type="gramEnd"/>
      <w:r w:rsidR="00856ECB">
        <w:rPr>
          <w:rFonts w:ascii="Times New Roman" w:hint="eastAsia"/>
          <w:bCs/>
          <w:kern w:val="2"/>
          <w:szCs w:val="24"/>
        </w:rPr>
        <w:t xml:space="preserve"> </w:t>
      </w:r>
      <w:r w:rsidRPr="004268A6">
        <w:rPr>
          <w:rFonts w:ascii="Times New Roman" w:hint="eastAsia"/>
          <w:bCs/>
          <w:kern w:val="2"/>
          <w:szCs w:val="24"/>
        </w:rPr>
        <w:t>[202</w:t>
      </w:r>
      <w:r w:rsidR="00856ECB">
        <w:rPr>
          <w:rFonts w:ascii="Times New Roman" w:hint="eastAsia"/>
          <w:bCs/>
          <w:kern w:val="2"/>
          <w:szCs w:val="24"/>
        </w:rPr>
        <w:t>2</w:t>
      </w:r>
      <w:r w:rsidRPr="004268A6">
        <w:rPr>
          <w:rFonts w:ascii="Times New Roman" w:hint="eastAsia"/>
          <w:bCs/>
          <w:kern w:val="2"/>
          <w:szCs w:val="24"/>
        </w:rPr>
        <w:t>]</w:t>
      </w:r>
      <w:r w:rsidR="00856ECB">
        <w:rPr>
          <w:rFonts w:ascii="Times New Roman" w:hint="eastAsia"/>
          <w:bCs/>
          <w:kern w:val="2"/>
          <w:szCs w:val="24"/>
        </w:rPr>
        <w:t xml:space="preserve"> 192</w:t>
      </w:r>
      <w:r w:rsidRPr="004268A6">
        <w:rPr>
          <w:rFonts w:ascii="Times New Roman" w:hint="eastAsia"/>
          <w:bCs/>
          <w:kern w:val="2"/>
          <w:szCs w:val="24"/>
        </w:rPr>
        <w:t>号）文件要求，由</w:t>
      </w:r>
      <w:r w:rsidRPr="004268A6">
        <w:rPr>
          <w:rFonts w:ascii="Times New Roman"/>
          <w:bCs/>
          <w:kern w:val="2"/>
          <w:szCs w:val="24"/>
        </w:rPr>
        <w:t>江苏省中国科学院植物研究所</w:t>
      </w:r>
      <w:r w:rsidR="00A322D8">
        <w:rPr>
          <w:rFonts w:ascii="Times New Roman" w:hint="eastAsia"/>
          <w:bCs/>
          <w:kern w:val="2"/>
          <w:szCs w:val="24"/>
        </w:rPr>
        <w:t>牵头承担</w:t>
      </w:r>
      <w:r w:rsidR="00A322D8" w:rsidRPr="00A322D8">
        <w:rPr>
          <w:rFonts w:ascii="Times New Roman" w:hint="eastAsia"/>
          <w:bCs/>
          <w:kern w:val="2"/>
          <w:szCs w:val="24"/>
        </w:rPr>
        <w:t>《蓝莓病虫害防治技术规程》</w:t>
      </w:r>
      <w:r w:rsidR="00A322D8">
        <w:rPr>
          <w:rFonts w:ascii="Times New Roman" w:hint="eastAsia"/>
          <w:bCs/>
          <w:kern w:val="2"/>
          <w:szCs w:val="24"/>
        </w:rPr>
        <w:t>（立项编号</w:t>
      </w:r>
      <w:r w:rsidR="00A322D8">
        <w:rPr>
          <w:rFonts w:ascii="Times New Roman" w:hint="eastAsia"/>
          <w:bCs/>
          <w:kern w:val="2"/>
          <w:szCs w:val="24"/>
        </w:rPr>
        <w:t>208</w:t>
      </w:r>
      <w:r w:rsidR="00A322D8">
        <w:rPr>
          <w:rFonts w:ascii="Times New Roman" w:hint="eastAsia"/>
          <w:bCs/>
          <w:kern w:val="2"/>
          <w:szCs w:val="24"/>
        </w:rPr>
        <w:t>）的编制工作</w:t>
      </w:r>
      <w:r w:rsidRPr="004268A6">
        <w:rPr>
          <w:rFonts w:ascii="Times New Roman" w:hint="eastAsia"/>
          <w:bCs/>
          <w:kern w:val="2"/>
          <w:szCs w:val="24"/>
        </w:rPr>
        <w:t>。</w:t>
      </w:r>
    </w:p>
    <w:p w14:paraId="7A6AFFEE" w14:textId="09D13020" w:rsidR="006A3A0E" w:rsidRDefault="006A3A0E" w:rsidP="00AE5897">
      <w:pPr>
        <w:pStyle w:val="a3"/>
        <w:numPr>
          <w:ilvl w:val="0"/>
          <w:numId w:val="1"/>
        </w:numPr>
        <w:ind w:firstLineChars="0"/>
        <w:outlineLvl w:val="0"/>
        <w:rPr>
          <w:rFonts w:hint="eastAsia"/>
          <w:b/>
          <w:bCs/>
          <w:sz w:val="24"/>
          <w:szCs w:val="24"/>
        </w:rPr>
      </w:pPr>
      <w:bookmarkStart w:id="2" w:name="_Toc173165842"/>
      <w:r w:rsidRPr="006A3A0E">
        <w:rPr>
          <w:rFonts w:hint="eastAsia"/>
          <w:b/>
          <w:bCs/>
          <w:sz w:val="24"/>
          <w:szCs w:val="24"/>
        </w:rPr>
        <w:t>编制过程</w:t>
      </w:r>
      <w:bookmarkEnd w:id="2"/>
    </w:p>
    <w:p w14:paraId="0F95A36D" w14:textId="77777777" w:rsidR="00E10AA2" w:rsidRPr="00E10AA2" w:rsidRDefault="00E10AA2" w:rsidP="00E10AA2">
      <w:pPr>
        <w:pStyle w:val="a4"/>
        <w:spacing w:line="360" w:lineRule="auto"/>
        <w:ind w:firstLine="420"/>
        <w:rPr>
          <w:rFonts w:ascii="Times New Roman"/>
          <w:bCs/>
          <w:kern w:val="2"/>
          <w:szCs w:val="24"/>
        </w:rPr>
      </w:pPr>
      <w:r w:rsidRPr="00E10AA2">
        <w:rPr>
          <w:rFonts w:ascii="Times New Roman" w:hint="eastAsia"/>
          <w:bCs/>
          <w:kern w:val="2"/>
          <w:szCs w:val="24"/>
        </w:rPr>
        <w:t>本标准编制工作分以下几个阶段：</w:t>
      </w:r>
    </w:p>
    <w:p w14:paraId="7AAB476A" w14:textId="77777777" w:rsidR="00E10AA2" w:rsidRPr="00554D09" w:rsidRDefault="00E10AA2" w:rsidP="00554D09">
      <w:pPr>
        <w:adjustRightInd w:val="0"/>
        <w:snapToGrid w:val="0"/>
        <w:spacing w:line="360" w:lineRule="auto"/>
        <w:rPr>
          <w:rFonts w:ascii="Times New Roman" w:eastAsia="宋体" w:hAnsi="Times New Roman" w:cs="Times New Roman"/>
          <w:b/>
          <w:bCs/>
          <w:sz w:val="24"/>
          <w:szCs w:val="24"/>
        </w:rPr>
      </w:pPr>
      <w:r w:rsidRPr="00554D09">
        <w:rPr>
          <w:rFonts w:ascii="Times New Roman" w:eastAsia="宋体" w:hAnsi="Times New Roman" w:cs="Times New Roman" w:hint="eastAsia"/>
          <w:b/>
          <w:bCs/>
          <w:sz w:val="24"/>
          <w:szCs w:val="24"/>
        </w:rPr>
        <w:t>（一）成立标准编制组</w:t>
      </w:r>
    </w:p>
    <w:p w14:paraId="17DF9DE7" w14:textId="11F7B621" w:rsidR="00E10AA2" w:rsidRPr="00E10AA2" w:rsidRDefault="00E10AA2" w:rsidP="00E10AA2">
      <w:pPr>
        <w:pStyle w:val="a4"/>
        <w:spacing w:line="360" w:lineRule="auto"/>
        <w:ind w:firstLine="420"/>
        <w:rPr>
          <w:rFonts w:ascii="Times New Roman"/>
          <w:bCs/>
          <w:kern w:val="2"/>
          <w:szCs w:val="24"/>
        </w:rPr>
      </w:pPr>
      <w:r w:rsidRPr="00E10AA2">
        <w:rPr>
          <w:rFonts w:ascii="Times New Roman" w:hint="eastAsia"/>
          <w:bCs/>
          <w:kern w:val="2"/>
          <w:szCs w:val="24"/>
        </w:rPr>
        <w:t>江苏省中国科学院植物研究所组织成立本标准的编制组，联合</w:t>
      </w:r>
      <w:r w:rsidRPr="00AE5897">
        <w:rPr>
          <w:rFonts w:hint="eastAsia"/>
          <w:szCs w:val="24"/>
        </w:rPr>
        <w:t>安利（中国）植物研发中心</w:t>
      </w:r>
      <w:r w:rsidR="0078398C">
        <w:rPr>
          <w:rFonts w:hint="eastAsia"/>
          <w:szCs w:val="24"/>
        </w:rPr>
        <w:t>、南京农业大学、</w:t>
      </w:r>
      <w:r w:rsidRPr="00AE5897">
        <w:rPr>
          <w:rFonts w:hint="eastAsia"/>
          <w:szCs w:val="24"/>
        </w:rPr>
        <w:t>江苏省有色金属华东地质勘查局地球化学勘查与海洋地质调查研究院</w:t>
      </w:r>
      <w:r w:rsidRPr="00E10AA2">
        <w:rPr>
          <w:rFonts w:ascii="Times New Roman" w:hint="eastAsia"/>
          <w:bCs/>
          <w:kern w:val="2"/>
          <w:szCs w:val="24"/>
        </w:rPr>
        <w:t>等企</w:t>
      </w:r>
      <w:r>
        <w:rPr>
          <w:rFonts w:ascii="Times New Roman" w:hint="eastAsia"/>
          <w:bCs/>
          <w:kern w:val="2"/>
          <w:szCs w:val="24"/>
        </w:rPr>
        <w:t>事业</w:t>
      </w:r>
      <w:r w:rsidRPr="00E10AA2">
        <w:rPr>
          <w:rFonts w:ascii="Times New Roman" w:hint="eastAsia"/>
          <w:bCs/>
          <w:kern w:val="2"/>
          <w:szCs w:val="24"/>
        </w:rPr>
        <w:t>单位，组织相关编制人员对标准的格式、条款、主要内容等进行研讨，并明确职责分工。</w:t>
      </w:r>
    </w:p>
    <w:p w14:paraId="78B96C13" w14:textId="77777777" w:rsidR="00E10AA2" w:rsidRPr="00554D09" w:rsidRDefault="00E10AA2" w:rsidP="00554D09">
      <w:pPr>
        <w:adjustRightInd w:val="0"/>
        <w:snapToGrid w:val="0"/>
        <w:spacing w:line="360" w:lineRule="auto"/>
        <w:rPr>
          <w:rFonts w:ascii="Times New Roman" w:eastAsia="宋体" w:hAnsi="Times New Roman" w:cs="Times New Roman"/>
          <w:b/>
          <w:bCs/>
          <w:sz w:val="24"/>
          <w:szCs w:val="24"/>
        </w:rPr>
      </w:pPr>
      <w:r w:rsidRPr="00554D09">
        <w:rPr>
          <w:rFonts w:ascii="Times New Roman" w:eastAsia="宋体" w:hAnsi="Times New Roman" w:cs="Times New Roman" w:hint="eastAsia"/>
          <w:b/>
          <w:bCs/>
          <w:sz w:val="24"/>
          <w:szCs w:val="24"/>
        </w:rPr>
        <w:lastRenderedPageBreak/>
        <w:t>（二）收集信息</w:t>
      </w:r>
    </w:p>
    <w:p w14:paraId="32FBFCE4" w14:textId="127C950E" w:rsidR="00E10AA2" w:rsidRPr="00E10AA2" w:rsidRDefault="00E10AA2" w:rsidP="00554D09">
      <w:pPr>
        <w:pStyle w:val="a4"/>
        <w:spacing w:line="360" w:lineRule="auto"/>
        <w:ind w:firstLine="420"/>
        <w:rPr>
          <w:rFonts w:ascii="Times New Roman"/>
          <w:bCs/>
          <w:kern w:val="2"/>
          <w:szCs w:val="24"/>
        </w:rPr>
      </w:pPr>
      <w:r w:rsidRPr="00E10AA2">
        <w:rPr>
          <w:rFonts w:ascii="Times New Roman" w:hint="eastAsia"/>
          <w:bCs/>
          <w:kern w:val="2"/>
          <w:szCs w:val="24"/>
        </w:rPr>
        <w:t>编制组围绕本标准的技术要点，查新和收集了相关技术资料，整理并归类</w:t>
      </w:r>
      <w:r w:rsidR="00554D09">
        <w:rPr>
          <w:rFonts w:ascii="Times New Roman" w:hint="eastAsia"/>
          <w:bCs/>
          <w:kern w:val="2"/>
          <w:szCs w:val="24"/>
        </w:rPr>
        <w:t>，</w:t>
      </w:r>
      <w:r w:rsidR="00554D09" w:rsidRPr="004268A6">
        <w:rPr>
          <w:rFonts w:ascii="Times New Roman" w:hint="eastAsia"/>
          <w:bCs/>
          <w:kern w:val="2"/>
          <w:szCs w:val="24"/>
        </w:rPr>
        <w:t>本单位组织起草小组讨论标准细化方案和制定计划。</w:t>
      </w:r>
    </w:p>
    <w:p w14:paraId="082188BA" w14:textId="77777777" w:rsidR="00E10AA2" w:rsidRPr="00554D09" w:rsidRDefault="00E10AA2" w:rsidP="00554D09">
      <w:pPr>
        <w:adjustRightInd w:val="0"/>
        <w:snapToGrid w:val="0"/>
        <w:spacing w:line="360" w:lineRule="auto"/>
        <w:rPr>
          <w:rFonts w:ascii="Times New Roman" w:eastAsia="宋体" w:hAnsi="Times New Roman" w:cs="Times New Roman"/>
          <w:b/>
          <w:bCs/>
          <w:sz w:val="24"/>
          <w:szCs w:val="24"/>
        </w:rPr>
      </w:pPr>
      <w:r w:rsidRPr="00554D09">
        <w:rPr>
          <w:rFonts w:ascii="Times New Roman" w:eastAsia="宋体" w:hAnsi="Times New Roman" w:cs="Times New Roman" w:hint="eastAsia"/>
          <w:b/>
          <w:bCs/>
          <w:sz w:val="24"/>
          <w:szCs w:val="24"/>
        </w:rPr>
        <w:t>（三）编制标准工作组讨论稿</w:t>
      </w:r>
    </w:p>
    <w:p w14:paraId="09870F81" w14:textId="31F5977C" w:rsidR="00E10AA2" w:rsidRPr="00E10AA2" w:rsidRDefault="00E10AA2" w:rsidP="00E10AA2">
      <w:pPr>
        <w:pStyle w:val="a4"/>
        <w:spacing w:line="360" w:lineRule="auto"/>
        <w:ind w:firstLine="420"/>
        <w:rPr>
          <w:rFonts w:ascii="Times New Roman"/>
          <w:bCs/>
          <w:kern w:val="2"/>
          <w:szCs w:val="24"/>
        </w:rPr>
      </w:pPr>
      <w:r w:rsidRPr="00E10AA2">
        <w:rPr>
          <w:rFonts w:ascii="Times New Roman" w:hint="eastAsia"/>
          <w:bCs/>
          <w:kern w:val="2"/>
          <w:szCs w:val="24"/>
        </w:rPr>
        <w:t>牵头单位组织按照</w:t>
      </w:r>
      <w:r w:rsidRPr="00E10AA2">
        <w:rPr>
          <w:rFonts w:ascii="Times New Roman" w:hint="eastAsia"/>
          <w:bCs/>
          <w:kern w:val="2"/>
          <w:szCs w:val="24"/>
        </w:rPr>
        <w:t>GB/T 1.1</w:t>
      </w:r>
      <w:r w:rsidRPr="00E10AA2">
        <w:rPr>
          <w:rFonts w:ascii="Times New Roman" w:hint="eastAsia"/>
          <w:bCs/>
          <w:kern w:val="2"/>
          <w:szCs w:val="24"/>
        </w:rPr>
        <w:t>—</w:t>
      </w:r>
      <w:r w:rsidRPr="00E10AA2">
        <w:rPr>
          <w:rFonts w:ascii="Times New Roman" w:hint="eastAsia"/>
          <w:bCs/>
          <w:kern w:val="2"/>
          <w:szCs w:val="24"/>
        </w:rPr>
        <w:t>2020</w:t>
      </w:r>
      <w:r w:rsidRPr="00E10AA2">
        <w:rPr>
          <w:rFonts w:ascii="Times New Roman" w:hint="eastAsia"/>
          <w:bCs/>
          <w:kern w:val="2"/>
          <w:szCs w:val="24"/>
        </w:rPr>
        <w:t>《标准化工作导则</w:t>
      </w:r>
      <w:r w:rsidRPr="00E10AA2">
        <w:rPr>
          <w:rFonts w:ascii="Times New Roman" w:hint="eastAsia"/>
          <w:bCs/>
          <w:kern w:val="2"/>
          <w:szCs w:val="24"/>
        </w:rPr>
        <w:t xml:space="preserve"> </w:t>
      </w:r>
      <w:r w:rsidRPr="00E10AA2">
        <w:rPr>
          <w:rFonts w:ascii="Times New Roman" w:hint="eastAsia"/>
          <w:bCs/>
          <w:kern w:val="2"/>
          <w:szCs w:val="24"/>
        </w:rPr>
        <w:t>第</w:t>
      </w:r>
      <w:r w:rsidRPr="00E10AA2">
        <w:rPr>
          <w:rFonts w:ascii="Times New Roman" w:hint="eastAsia"/>
          <w:bCs/>
          <w:kern w:val="2"/>
          <w:szCs w:val="24"/>
        </w:rPr>
        <w:t xml:space="preserve"> 1 </w:t>
      </w:r>
      <w:r w:rsidRPr="00E10AA2">
        <w:rPr>
          <w:rFonts w:ascii="Times New Roman" w:hint="eastAsia"/>
          <w:bCs/>
          <w:kern w:val="2"/>
          <w:szCs w:val="24"/>
        </w:rPr>
        <w:t>部分：标准化文件的结构和起草规则》的规定，撰写了本标准工作讨论稿和申请书，并向主管部门递交了起草标准相关申请材料。</w:t>
      </w:r>
    </w:p>
    <w:p w14:paraId="1D6A89BA" w14:textId="77777777" w:rsidR="00E10AA2" w:rsidRPr="00554D09" w:rsidRDefault="00E10AA2" w:rsidP="00554D09">
      <w:pPr>
        <w:adjustRightInd w:val="0"/>
        <w:snapToGrid w:val="0"/>
        <w:spacing w:line="360" w:lineRule="auto"/>
        <w:rPr>
          <w:rFonts w:ascii="Times New Roman" w:eastAsia="宋体" w:hAnsi="Times New Roman" w:cs="Times New Roman"/>
          <w:b/>
          <w:bCs/>
          <w:sz w:val="24"/>
          <w:szCs w:val="24"/>
        </w:rPr>
      </w:pPr>
      <w:r w:rsidRPr="00554D09">
        <w:rPr>
          <w:rFonts w:ascii="Times New Roman" w:eastAsia="宋体" w:hAnsi="Times New Roman" w:cs="Times New Roman" w:hint="eastAsia"/>
          <w:b/>
          <w:bCs/>
          <w:sz w:val="24"/>
          <w:szCs w:val="24"/>
        </w:rPr>
        <w:t>（四）编制草案试行</w:t>
      </w:r>
    </w:p>
    <w:p w14:paraId="1B327173" w14:textId="5A851538" w:rsidR="00E10AA2" w:rsidRDefault="00E10AA2" w:rsidP="00E10AA2">
      <w:pPr>
        <w:pStyle w:val="a4"/>
        <w:spacing w:line="360" w:lineRule="auto"/>
        <w:ind w:firstLine="420"/>
        <w:rPr>
          <w:rFonts w:ascii="Times New Roman"/>
          <w:bCs/>
          <w:kern w:val="2"/>
          <w:szCs w:val="24"/>
        </w:rPr>
      </w:pPr>
      <w:r w:rsidRPr="00E10AA2">
        <w:rPr>
          <w:rFonts w:ascii="Times New Roman" w:hint="eastAsia"/>
          <w:bCs/>
          <w:kern w:val="2"/>
          <w:szCs w:val="24"/>
        </w:rPr>
        <w:t>本标准拟立项后，牵头单位组织</w:t>
      </w:r>
      <w:r w:rsidR="00194363" w:rsidRPr="00AE5897">
        <w:rPr>
          <w:rFonts w:hint="eastAsia"/>
          <w:szCs w:val="24"/>
        </w:rPr>
        <w:t>安利（中国）植物研发中心</w:t>
      </w:r>
      <w:r w:rsidR="00194363">
        <w:rPr>
          <w:rFonts w:hint="eastAsia"/>
          <w:szCs w:val="24"/>
        </w:rPr>
        <w:t>、</w:t>
      </w:r>
      <w:r w:rsidR="00194363" w:rsidRPr="00AE5897">
        <w:rPr>
          <w:rFonts w:hint="eastAsia"/>
          <w:szCs w:val="24"/>
        </w:rPr>
        <w:t>江苏省有色金属华东地质勘查局地球化学勘查与海洋地质调查研究院</w:t>
      </w:r>
      <w:r w:rsidR="00194363">
        <w:rPr>
          <w:rFonts w:hint="eastAsia"/>
          <w:szCs w:val="24"/>
        </w:rPr>
        <w:t>、</w:t>
      </w:r>
      <w:r w:rsidR="00554D09">
        <w:rPr>
          <w:rFonts w:ascii="Times New Roman" w:hint="eastAsia"/>
          <w:bCs/>
          <w:kern w:val="2"/>
          <w:szCs w:val="24"/>
        </w:rPr>
        <w:t>南京欣蓝农业科技有限公司</w:t>
      </w:r>
      <w:r w:rsidR="00194363">
        <w:rPr>
          <w:rFonts w:ascii="Times New Roman" w:hint="eastAsia"/>
          <w:bCs/>
          <w:kern w:val="2"/>
          <w:szCs w:val="24"/>
        </w:rPr>
        <w:t>和</w:t>
      </w:r>
      <w:r w:rsidR="00554D09">
        <w:rPr>
          <w:rFonts w:ascii="Times New Roman" w:hint="eastAsia"/>
          <w:bCs/>
          <w:kern w:val="2"/>
          <w:szCs w:val="24"/>
        </w:rPr>
        <w:t>盐城都富农业科技有限公司</w:t>
      </w:r>
      <w:r w:rsidRPr="00E10AA2">
        <w:rPr>
          <w:rFonts w:ascii="Times New Roman" w:hint="eastAsia"/>
          <w:bCs/>
          <w:kern w:val="2"/>
          <w:szCs w:val="24"/>
        </w:rPr>
        <w:t>等单位，</w:t>
      </w:r>
      <w:r w:rsidR="00D65AE9">
        <w:rPr>
          <w:rFonts w:ascii="Times New Roman" w:hint="eastAsia"/>
          <w:bCs/>
          <w:kern w:val="2"/>
          <w:szCs w:val="24"/>
        </w:rPr>
        <w:t>在省内无锡、连云港、南京和盐城的蓝</w:t>
      </w:r>
      <w:proofErr w:type="gramStart"/>
      <w:r w:rsidR="00D65AE9">
        <w:rPr>
          <w:rFonts w:ascii="Times New Roman" w:hint="eastAsia"/>
          <w:bCs/>
          <w:kern w:val="2"/>
          <w:szCs w:val="24"/>
        </w:rPr>
        <w:t>莓</w:t>
      </w:r>
      <w:proofErr w:type="gramEnd"/>
      <w:r w:rsidR="00D65AE9">
        <w:rPr>
          <w:rFonts w:ascii="Times New Roman" w:hint="eastAsia"/>
          <w:bCs/>
          <w:kern w:val="2"/>
          <w:szCs w:val="24"/>
        </w:rPr>
        <w:t>种植基地</w:t>
      </w:r>
      <w:r w:rsidRPr="00E10AA2">
        <w:rPr>
          <w:rFonts w:ascii="Times New Roman" w:hint="eastAsia"/>
          <w:bCs/>
          <w:kern w:val="2"/>
          <w:szCs w:val="24"/>
        </w:rPr>
        <w:t>按照本标准工作讨论稿进行示范验证，并结合各基地近几年的</w:t>
      </w:r>
      <w:r w:rsidR="00554D09">
        <w:rPr>
          <w:rFonts w:ascii="Times New Roman" w:hint="eastAsia"/>
          <w:bCs/>
          <w:kern w:val="2"/>
          <w:szCs w:val="24"/>
        </w:rPr>
        <w:t>蓝</w:t>
      </w:r>
      <w:proofErr w:type="gramStart"/>
      <w:r w:rsidR="00554D09">
        <w:rPr>
          <w:rFonts w:ascii="Times New Roman" w:hint="eastAsia"/>
          <w:bCs/>
          <w:kern w:val="2"/>
          <w:szCs w:val="24"/>
        </w:rPr>
        <w:t>莓</w:t>
      </w:r>
      <w:proofErr w:type="gramEnd"/>
      <w:r w:rsidR="00554D09">
        <w:rPr>
          <w:rFonts w:ascii="Times New Roman" w:hint="eastAsia"/>
          <w:bCs/>
          <w:kern w:val="2"/>
          <w:szCs w:val="24"/>
        </w:rPr>
        <w:t>病虫害</w:t>
      </w:r>
      <w:r w:rsidRPr="00E10AA2">
        <w:rPr>
          <w:rFonts w:ascii="Times New Roman" w:hint="eastAsia"/>
          <w:bCs/>
          <w:kern w:val="2"/>
          <w:szCs w:val="24"/>
        </w:rPr>
        <w:t>的防控情况，进一步明确了防控技术要点。</w:t>
      </w:r>
    </w:p>
    <w:p w14:paraId="49FE3A4E" w14:textId="73DD8D75" w:rsidR="006C7149" w:rsidRPr="00554D09" w:rsidRDefault="00E10AA2" w:rsidP="006C7149">
      <w:pPr>
        <w:adjustRightInd w:val="0"/>
        <w:snapToGrid w:val="0"/>
        <w:spacing w:line="360" w:lineRule="auto"/>
        <w:rPr>
          <w:rFonts w:ascii="Times New Roman" w:eastAsia="宋体" w:hAnsi="Times New Roman" w:cs="Times New Roman"/>
          <w:b/>
          <w:bCs/>
          <w:sz w:val="24"/>
          <w:szCs w:val="24"/>
        </w:rPr>
      </w:pPr>
      <w:r w:rsidRPr="00554D09">
        <w:rPr>
          <w:rFonts w:ascii="Times New Roman" w:eastAsia="宋体" w:hAnsi="Times New Roman" w:cs="Times New Roman" w:hint="eastAsia"/>
          <w:b/>
          <w:bCs/>
          <w:sz w:val="24"/>
          <w:szCs w:val="24"/>
        </w:rPr>
        <w:t>（</w:t>
      </w:r>
      <w:r w:rsidR="008D70F6">
        <w:rPr>
          <w:rFonts w:ascii="Times New Roman" w:eastAsia="宋体" w:hAnsi="Times New Roman" w:cs="Times New Roman" w:hint="eastAsia"/>
          <w:b/>
          <w:bCs/>
          <w:sz w:val="24"/>
          <w:szCs w:val="24"/>
        </w:rPr>
        <w:t>五</w:t>
      </w:r>
      <w:r w:rsidRPr="00554D09">
        <w:rPr>
          <w:rFonts w:ascii="Times New Roman" w:eastAsia="宋体" w:hAnsi="Times New Roman" w:cs="Times New Roman" w:hint="eastAsia"/>
          <w:b/>
          <w:bCs/>
          <w:sz w:val="24"/>
          <w:szCs w:val="24"/>
        </w:rPr>
        <w:t>）</w:t>
      </w:r>
      <w:r w:rsidR="008D70F6">
        <w:rPr>
          <w:rFonts w:ascii="Times New Roman" w:eastAsia="宋体" w:hAnsi="Times New Roman" w:cs="Times New Roman" w:hint="eastAsia"/>
          <w:b/>
          <w:bCs/>
          <w:sz w:val="24"/>
          <w:szCs w:val="24"/>
        </w:rPr>
        <w:t>意见征求及标准审查</w:t>
      </w:r>
    </w:p>
    <w:p w14:paraId="4F8EC33B" w14:textId="1219BD5D" w:rsidR="00E10AA2" w:rsidRPr="006C7149" w:rsidRDefault="00E10AA2" w:rsidP="006C7149">
      <w:pPr>
        <w:pStyle w:val="a4"/>
        <w:spacing w:line="360" w:lineRule="auto"/>
        <w:ind w:firstLine="420"/>
        <w:rPr>
          <w:rFonts w:ascii="Times New Roman"/>
          <w:bCs/>
          <w:kern w:val="2"/>
          <w:szCs w:val="24"/>
        </w:rPr>
      </w:pPr>
      <w:r w:rsidRPr="00E10AA2">
        <w:rPr>
          <w:rFonts w:ascii="Times New Roman" w:hint="eastAsia"/>
          <w:bCs/>
          <w:kern w:val="2"/>
          <w:szCs w:val="24"/>
        </w:rPr>
        <w:t>在前期研究和调研的基础上，编制组对本草案的格式、条款、涉及内容等进行了逐句</w:t>
      </w:r>
      <w:proofErr w:type="gramStart"/>
      <w:r w:rsidRPr="00E10AA2">
        <w:rPr>
          <w:rFonts w:ascii="Times New Roman" w:hint="eastAsia"/>
          <w:bCs/>
          <w:kern w:val="2"/>
          <w:szCs w:val="24"/>
        </w:rPr>
        <w:t>逐条的</w:t>
      </w:r>
      <w:proofErr w:type="gramEnd"/>
      <w:r w:rsidRPr="00E10AA2">
        <w:rPr>
          <w:rFonts w:ascii="Times New Roman" w:hint="eastAsia"/>
          <w:bCs/>
          <w:kern w:val="2"/>
          <w:szCs w:val="24"/>
        </w:rPr>
        <w:t>深入研讨，最终形成本标准的征求意见稿。</w:t>
      </w:r>
      <w:r w:rsidR="006C7149">
        <w:rPr>
          <w:rFonts w:ascii="Times New Roman" w:hint="eastAsia"/>
          <w:bCs/>
          <w:kern w:val="2"/>
          <w:szCs w:val="24"/>
        </w:rPr>
        <w:t>2023</w:t>
      </w:r>
      <w:r w:rsidR="006C7149">
        <w:rPr>
          <w:rFonts w:ascii="Times New Roman" w:hint="eastAsia"/>
          <w:bCs/>
          <w:kern w:val="2"/>
          <w:szCs w:val="24"/>
        </w:rPr>
        <w:t>年</w:t>
      </w:r>
      <w:r w:rsidR="006C7149">
        <w:rPr>
          <w:rFonts w:ascii="Times New Roman" w:hint="eastAsia"/>
          <w:bCs/>
          <w:kern w:val="2"/>
          <w:szCs w:val="24"/>
        </w:rPr>
        <w:t>12</w:t>
      </w:r>
      <w:r w:rsidR="006C7149">
        <w:rPr>
          <w:rFonts w:ascii="Times New Roman" w:hint="eastAsia"/>
          <w:bCs/>
          <w:kern w:val="2"/>
          <w:szCs w:val="24"/>
        </w:rPr>
        <w:t>月初稿送达南京农业大学、江苏省农业科学院等</w:t>
      </w:r>
      <w:r w:rsidR="001541F7">
        <w:rPr>
          <w:rFonts w:ascii="Times New Roman" w:hint="eastAsia"/>
          <w:bCs/>
          <w:kern w:val="2"/>
          <w:szCs w:val="24"/>
        </w:rPr>
        <w:t>10</w:t>
      </w:r>
      <w:r w:rsidR="001541F7">
        <w:rPr>
          <w:rFonts w:ascii="Times New Roman" w:hint="eastAsia"/>
          <w:bCs/>
          <w:kern w:val="2"/>
          <w:szCs w:val="24"/>
        </w:rPr>
        <w:t>家</w:t>
      </w:r>
      <w:r w:rsidR="006C7149">
        <w:rPr>
          <w:rFonts w:ascii="Times New Roman" w:hint="eastAsia"/>
          <w:bCs/>
          <w:kern w:val="2"/>
          <w:szCs w:val="24"/>
        </w:rPr>
        <w:t>单位，进行标准意见征求。专家们有针对</w:t>
      </w:r>
      <w:r w:rsidR="00E845FC">
        <w:rPr>
          <w:rFonts w:ascii="Times New Roman" w:hint="eastAsia"/>
          <w:bCs/>
          <w:kern w:val="2"/>
          <w:szCs w:val="24"/>
        </w:rPr>
        <w:t>地</w:t>
      </w:r>
      <w:r w:rsidR="006C7149">
        <w:rPr>
          <w:rFonts w:ascii="Times New Roman" w:hint="eastAsia"/>
          <w:bCs/>
          <w:kern w:val="2"/>
          <w:szCs w:val="24"/>
        </w:rPr>
        <w:t>提出了修改意见，</w:t>
      </w:r>
      <w:r w:rsidR="00FC6633" w:rsidRPr="00FC6633">
        <w:rPr>
          <w:rFonts w:ascii="Times New Roman" w:hint="eastAsia"/>
          <w:bCs/>
          <w:kern w:val="2"/>
          <w:szCs w:val="24"/>
        </w:rPr>
        <w:t>共收到意见</w:t>
      </w:r>
      <w:r w:rsidR="00CB5D0A">
        <w:rPr>
          <w:rFonts w:ascii="Times New Roman" w:hint="eastAsia"/>
          <w:bCs/>
          <w:kern w:val="2"/>
          <w:szCs w:val="24"/>
        </w:rPr>
        <w:t>95</w:t>
      </w:r>
      <w:r w:rsidR="00FC6633" w:rsidRPr="00FC6633">
        <w:rPr>
          <w:rFonts w:ascii="Times New Roman" w:hint="eastAsia"/>
          <w:bCs/>
          <w:kern w:val="2"/>
          <w:szCs w:val="24"/>
        </w:rPr>
        <w:t>条，采纳意见</w:t>
      </w:r>
      <w:r w:rsidR="00CB5D0A">
        <w:rPr>
          <w:rFonts w:ascii="Times New Roman" w:hint="eastAsia"/>
          <w:bCs/>
          <w:kern w:val="2"/>
          <w:szCs w:val="24"/>
        </w:rPr>
        <w:t>94</w:t>
      </w:r>
      <w:r w:rsidR="00FC6633" w:rsidRPr="00FC6633">
        <w:rPr>
          <w:rFonts w:ascii="Times New Roman"/>
          <w:bCs/>
          <w:kern w:val="2"/>
          <w:szCs w:val="24"/>
        </w:rPr>
        <w:t>条，</w:t>
      </w:r>
      <w:r w:rsidR="001541F7">
        <w:rPr>
          <w:rFonts w:ascii="Times New Roman" w:hint="eastAsia"/>
          <w:bCs/>
          <w:kern w:val="2"/>
          <w:szCs w:val="24"/>
        </w:rPr>
        <w:t>未采纳</w:t>
      </w:r>
      <w:r w:rsidR="001541F7">
        <w:rPr>
          <w:rFonts w:ascii="Times New Roman" w:hint="eastAsia"/>
          <w:bCs/>
          <w:kern w:val="2"/>
          <w:szCs w:val="24"/>
        </w:rPr>
        <w:t>1</w:t>
      </w:r>
      <w:r w:rsidR="001541F7">
        <w:rPr>
          <w:rFonts w:ascii="Times New Roman" w:hint="eastAsia"/>
          <w:bCs/>
          <w:kern w:val="2"/>
          <w:szCs w:val="24"/>
        </w:rPr>
        <w:t>条，</w:t>
      </w:r>
      <w:r w:rsidR="001541F7" w:rsidRPr="001541F7">
        <w:rPr>
          <w:rFonts w:ascii="Times New Roman" w:hint="eastAsia"/>
          <w:bCs/>
          <w:kern w:val="2"/>
          <w:szCs w:val="24"/>
        </w:rPr>
        <w:t>处理意见总结于本标准化文件的《江苏省地方标准征求意见汇总表》。</w:t>
      </w:r>
      <w:r w:rsidR="008F41CF">
        <w:rPr>
          <w:rFonts w:ascii="Times New Roman" w:hint="eastAsia"/>
          <w:bCs/>
          <w:kern w:val="2"/>
          <w:szCs w:val="24"/>
        </w:rPr>
        <w:t>2024</w:t>
      </w:r>
      <w:r w:rsidR="008F41CF">
        <w:rPr>
          <w:rFonts w:ascii="Times New Roman" w:hint="eastAsia"/>
          <w:bCs/>
          <w:kern w:val="2"/>
          <w:szCs w:val="24"/>
        </w:rPr>
        <w:t>年</w:t>
      </w:r>
      <w:r w:rsidR="008F41CF">
        <w:rPr>
          <w:rFonts w:ascii="Times New Roman" w:hint="eastAsia"/>
          <w:bCs/>
          <w:kern w:val="2"/>
          <w:szCs w:val="24"/>
        </w:rPr>
        <w:t>9</w:t>
      </w:r>
      <w:r w:rsidR="008F41CF">
        <w:rPr>
          <w:rFonts w:ascii="Times New Roman" w:hint="eastAsia"/>
          <w:bCs/>
          <w:kern w:val="2"/>
          <w:szCs w:val="24"/>
        </w:rPr>
        <w:t>月</w:t>
      </w:r>
      <w:r w:rsidR="008F41CF">
        <w:rPr>
          <w:rFonts w:ascii="Times New Roman" w:hint="eastAsia"/>
          <w:bCs/>
          <w:kern w:val="2"/>
          <w:szCs w:val="24"/>
        </w:rPr>
        <w:t>13</w:t>
      </w:r>
      <w:r w:rsidR="008F41CF">
        <w:rPr>
          <w:rFonts w:ascii="Times New Roman" w:hint="eastAsia"/>
          <w:bCs/>
          <w:kern w:val="2"/>
          <w:szCs w:val="24"/>
        </w:rPr>
        <w:t>日，</w:t>
      </w:r>
      <w:r w:rsidR="008F41CF" w:rsidRPr="008F41CF">
        <w:rPr>
          <w:rFonts w:ascii="Times New Roman"/>
          <w:bCs/>
          <w:kern w:val="2"/>
          <w:szCs w:val="24"/>
        </w:rPr>
        <w:t>标准评审会在</w:t>
      </w:r>
      <w:r w:rsidR="008F41CF">
        <w:rPr>
          <w:rFonts w:ascii="Times New Roman" w:hint="eastAsia"/>
          <w:bCs/>
          <w:kern w:val="2"/>
          <w:szCs w:val="24"/>
        </w:rPr>
        <w:t>南京</w:t>
      </w:r>
      <w:r w:rsidR="008F41CF" w:rsidRPr="008F41CF">
        <w:rPr>
          <w:rFonts w:ascii="Times New Roman"/>
          <w:bCs/>
          <w:kern w:val="2"/>
          <w:szCs w:val="24"/>
        </w:rPr>
        <w:t>召开。与会专家对标准文本逐章</w:t>
      </w:r>
      <w:proofErr w:type="gramStart"/>
      <w:r w:rsidR="008F41CF" w:rsidRPr="008F41CF">
        <w:rPr>
          <w:rFonts w:ascii="Times New Roman"/>
          <w:bCs/>
          <w:kern w:val="2"/>
          <w:szCs w:val="24"/>
        </w:rPr>
        <w:t>逐条进</w:t>
      </w:r>
      <w:proofErr w:type="gramEnd"/>
      <w:r w:rsidR="008F41CF" w:rsidRPr="008F41CF">
        <w:rPr>
          <w:rFonts w:ascii="Times New Roman"/>
          <w:bCs/>
          <w:kern w:val="2"/>
          <w:szCs w:val="24"/>
        </w:rPr>
        <w:t xml:space="preserve"> </w:t>
      </w:r>
      <w:r w:rsidR="008F41CF" w:rsidRPr="008F41CF">
        <w:rPr>
          <w:rFonts w:ascii="Times New Roman"/>
          <w:bCs/>
          <w:kern w:val="2"/>
          <w:szCs w:val="24"/>
        </w:rPr>
        <w:t>行了认真的审评，提出要进一步补充完善标准范围，</w:t>
      </w:r>
      <w:r w:rsidR="008F41CF">
        <w:rPr>
          <w:rFonts w:ascii="Times New Roman" w:hint="eastAsia"/>
          <w:bCs/>
          <w:kern w:val="2"/>
          <w:szCs w:val="24"/>
        </w:rPr>
        <w:t>调整文本结构等建议</w:t>
      </w:r>
      <w:r w:rsidR="008F41CF" w:rsidRPr="008F41CF">
        <w:rPr>
          <w:rFonts w:ascii="Times New Roman"/>
          <w:bCs/>
          <w:kern w:val="2"/>
          <w:szCs w:val="24"/>
        </w:rPr>
        <w:t>。同时，专家组也一致通过对该地方标准的审评。会后，起草组按照专家组提出的意见进一步完善</w:t>
      </w:r>
      <w:r w:rsidR="008F41CF">
        <w:rPr>
          <w:rFonts w:ascii="Times New Roman" w:hint="eastAsia"/>
          <w:bCs/>
          <w:kern w:val="2"/>
          <w:szCs w:val="24"/>
        </w:rPr>
        <w:t>标准</w:t>
      </w:r>
      <w:r w:rsidR="008F41CF" w:rsidRPr="008F41CF">
        <w:rPr>
          <w:rFonts w:ascii="Times New Roman"/>
          <w:bCs/>
          <w:kern w:val="2"/>
          <w:szCs w:val="24"/>
        </w:rPr>
        <w:t>，调整标准章节，补充相关章节的内容。经专家组复核，最终形成标准报批稿。</w:t>
      </w:r>
    </w:p>
    <w:p w14:paraId="7EB54CF5" w14:textId="60FEA504" w:rsidR="006A3A0E" w:rsidRDefault="006A3A0E" w:rsidP="00AE5897">
      <w:pPr>
        <w:pStyle w:val="a3"/>
        <w:numPr>
          <w:ilvl w:val="0"/>
          <w:numId w:val="1"/>
        </w:numPr>
        <w:ind w:firstLineChars="0"/>
        <w:outlineLvl w:val="0"/>
        <w:rPr>
          <w:rFonts w:hint="eastAsia"/>
          <w:b/>
          <w:bCs/>
          <w:sz w:val="24"/>
          <w:szCs w:val="24"/>
        </w:rPr>
      </w:pPr>
      <w:bookmarkStart w:id="3" w:name="_Toc173165843"/>
      <w:r w:rsidRPr="006A3A0E">
        <w:rPr>
          <w:rFonts w:hint="eastAsia"/>
          <w:b/>
          <w:bCs/>
          <w:sz w:val="24"/>
          <w:szCs w:val="24"/>
        </w:rPr>
        <w:t>主要内容、编制原则及确定依据</w:t>
      </w:r>
      <w:bookmarkEnd w:id="3"/>
    </w:p>
    <w:p w14:paraId="52FBF363" w14:textId="238B3F08" w:rsidR="006C7149" w:rsidRPr="006C7149" w:rsidRDefault="006C7149" w:rsidP="006C7149">
      <w:pPr>
        <w:adjustRightInd w:val="0"/>
        <w:snapToGrid w:val="0"/>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（一）</w:t>
      </w:r>
      <w:r w:rsidR="00031475" w:rsidRPr="006C7149">
        <w:rPr>
          <w:rFonts w:ascii="Times New Roman" w:eastAsia="宋体" w:hAnsi="Times New Roman" w:cs="Times New Roman" w:hint="eastAsia"/>
          <w:b/>
          <w:bCs/>
          <w:sz w:val="24"/>
          <w:szCs w:val="24"/>
        </w:rPr>
        <w:t>主要内容</w:t>
      </w:r>
    </w:p>
    <w:p w14:paraId="039BEBA4" w14:textId="28260EF6" w:rsidR="00031475" w:rsidRPr="006C7149" w:rsidRDefault="00EA4165" w:rsidP="006F5F9F">
      <w:pPr>
        <w:pStyle w:val="a4"/>
        <w:spacing w:afterLines="50" w:after="156" w:line="360" w:lineRule="auto"/>
        <w:ind w:firstLine="420"/>
        <w:rPr>
          <w:rFonts w:ascii="Times New Roman"/>
          <w:bCs/>
          <w:kern w:val="2"/>
          <w:szCs w:val="24"/>
        </w:rPr>
      </w:pPr>
      <w:r w:rsidRPr="00EA4165">
        <w:rPr>
          <w:rFonts w:ascii="Times New Roman" w:hint="eastAsia"/>
          <w:bCs/>
          <w:kern w:val="2"/>
          <w:szCs w:val="24"/>
        </w:rPr>
        <w:t>本标准的重点部分是防治措施，为了提高本标准的可操作性，本编制组以</w:t>
      </w:r>
      <w:r>
        <w:rPr>
          <w:rFonts w:ascii="Times New Roman" w:hint="eastAsia"/>
          <w:bCs/>
          <w:kern w:val="2"/>
          <w:szCs w:val="24"/>
        </w:rPr>
        <w:t>蓝</w:t>
      </w:r>
      <w:proofErr w:type="gramStart"/>
      <w:r>
        <w:rPr>
          <w:rFonts w:ascii="Times New Roman" w:hint="eastAsia"/>
          <w:bCs/>
          <w:kern w:val="2"/>
          <w:szCs w:val="24"/>
        </w:rPr>
        <w:t>莓</w:t>
      </w:r>
      <w:proofErr w:type="gramEnd"/>
      <w:r>
        <w:rPr>
          <w:rFonts w:ascii="Times New Roman" w:hint="eastAsia"/>
          <w:bCs/>
          <w:kern w:val="2"/>
          <w:szCs w:val="24"/>
        </w:rPr>
        <w:t>主要病虫害为主要研究对象</w:t>
      </w:r>
      <w:r w:rsidRPr="00EA4165">
        <w:rPr>
          <w:rFonts w:ascii="Times New Roman" w:hint="eastAsia"/>
          <w:bCs/>
          <w:kern w:val="2"/>
          <w:szCs w:val="24"/>
        </w:rPr>
        <w:t>，分别对</w:t>
      </w:r>
      <w:r>
        <w:rPr>
          <w:rFonts w:ascii="Times New Roman" w:hint="eastAsia"/>
          <w:bCs/>
          <w:kern w:val="2"/>
          <w:szCs w:val="24"/>
        </w:rPr>
        <w:t>各病虫害</w:t>
      </w:r>
      <w:r w:rsidRPr="00EA4165">
        <w:rPr>
          <w:rFonts w:ascii="Times New Roman" w:hint="eastAsia"/>
          <w:bCs/>
          <w:kern w:val="2"/>
          <w:szCs w:val="24"/>
        </w:rPr>
        <w:t>的防治措施进行了规范，</w:t>
      </w:r>
      <w:r>
        <w:rPr>
          <w:rFonts w:ascii="Times New Roman" w:hint="eastAsia"/>
          <w:bCs/>
          <w:kern w:val="2"/>
          <w:szCs w:val="24"/>
        </w:rPr>
        <w:t>主要涉及</w:t>
      </w:r>
      <w:r w:rsidRPr="006C7149">
        <w:rPr>
          <w:rFonts w:ascii="Times New Roman" w:hint="eastAsia"/>
          <w:bCs/>
          <w:kern w:val="2"/>
          <w:szCs w:val="24"/>
        </w:rPr>
        <w:t>标准适用范围、蓝</w:t>
      </w:r>
      <w:proofErr w:type="gramStart"/>
      <w:r w:rsidRPr="006C7149">
        <w:rPr>
          <w:rFonts w:ascii="Times New Roman" w:hint="eastAsia"/>
          <w:bCs/>
          <w:kern w:val="2"/>
          <w:szCs w:val="24"/>
        </w:rPr>
        <w:t>莓</w:t>
      </w:r>
      <w:proofErr w:type="gramEnd"/>
      <w:r w:rsidRPr="006C7149">
        <w:rPr>
          <w:rFonts w:ascii="Times New Roman" w:hint="eastAsia"/>
          <w:bCs/>
          <w:kern w:val="2"/>
          <w:szCs w:val="24"/>
        </w:rPr>
        <w:t>病虫害种类、农业防治措施、物理防治措施、生物防治措施、化学防治措施、病虫害</w:t>
      </w:r>
      <w:r w:rsidR="00E845FC">
        <w:rPr>
          <w:rFonts w:ascii="Times New Roman" w:hint="eastAsia"/>
          <w:bCs/>
          <w:kern w:val="2"/>
          <w:szCs w:val="24"/>
        </w:rPr>
        <w:t>及其防治</w:t>
      </w:r>
      <w:r w:rsidRPr="006C7149">
        <w:rPr>
          <w:rFonts w:ascii="Times New Roman" w:hint="eastAsia"/>
          <w:bCs/>
          <w:kern w:val="2"/>
          <w:szCs w:val="24"/>
        </w:rPr>
        <w:t>信息记录等内容</w:t>
      </w:r>
      <w:r>
        <w:rPr>
          <w:rFonts w:ascii="Times New Roman" w:hint="eastAsia"/>
          <w:bCs/>
          <w:kern w:val="2"/>
          <w:szCs w:val="24"/>
        </w:rPr>
        <w:t>，</w:t>
      </w:r>
      <w:r w:rsidRPr="00EA4165">
        <w:rPr>
          <w:rFonts w:ascii="Times New Roman" w:hint="eastAsia"/>
          <w:bCs/>
          <w:kern w:val="2"/>
          <w:szCs w:val="24"/>
        </w:rPr>
        <w:t>规定了</w:t>
      </w:r>
      <w:r>
        <w:rPr>
          <w:rFonts w:ascii="Times New Roman" w:hint="eastAsia"/>
          <w:bCs/>
          <w:kern w:val="2"/>
          <w:szCs w:val="24"/>
        </w:rPr>
        <w:t>蓝</w:t>
      </w:r>
      <w:proofErr w:type="gramStart"/>
      <w:r>
        <w:rPr>
          <w:rFonts w:ascii="Times New Roman" w:hint="eastAsia"/>
          <w:bCs/>
          <w:kern w:val="2"/>
          <w:szCs w:val="24"/>
        </w:rPr>
        <w:t>莓</w:t>
      </w:r>
      <w:proofErr w:type="gramEnd"/>
      <w:r>
        <w:rPr>
          <w:rFonts w:ascii="Times New Roman" w:hint="eastAsia"/>
          <w:bCs/>
          <w:kern w:val="2"/>
          <w:szCs w:val="24"/>
        </w:rPr>
        <w:t>主要病虫害</w:t>
      </w:r>
      <w:r w:rsidRPr="00EA4165">
        <w:rPr>
          <w:rFonts w:ascii="Times New Roman" w:hint="eastAsia"/>
          <w:bCs/>
          <w:kern w:val="2"/>
          <w:szCs w:val="24"/>
        </w:rPr>
        <w:t>农业防治措施相关技术要求。</w:t>
      </w:r>
      <w:r w:rsidRPr="006C7149">
        <w:rPr>
          <w:rFonts w:ascii="Times New Roman"/>
          <w:bCs/>
          <w:kern w:val="2"/>
          <w:szCs w:val="24"/>
        </w:rPr>
        <w:t xml:space="preserve"> </w:t>
      </w:r>
    </w:p>
    <w:p w14:paraId="63E1B2B7" w14:textId="1FFA09B4" w:rsidR="006C7149" w:rsidRPr="006C7149" w:rsidRDefault="006C7149" w:rsidP="006C7149">
      <w:pPr>
        <w:adjustRightInd w:val="0"/>
        <w:snapToGrid w:val="0"/>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（二）</w:t>
      </w:r>
      <w:r w:rsidR="00031475" w:rsidRPr="006C7149">
        <w:rPr>
          <w:rFonts w:ascii="Times New Roman" w:eastAsia="宋体" w:hAnsi="Times New Roman" w:cs="Times New Roman" w:hint="eastAsia"/>
          <w:b/>
          <w:bCs/>
          <w:sz w:val="24"/>
          <w:szCs w:val="24"/>
        </w:rPr>
        <w:t>编制原则</w:t>
      </w:r>
    </w:p>
    <w:p w14:paraId="48D46453" w14:textId="66496F4E" w:rsidR="00031475" w:rsidRPr="006F5F9F" w:rsidRDefault="00AA20B7" w:rsidP="006F5F9F">
      <w:pPr>
        <w:adjustRightInd w:val="0"/>
        <w:spacing w:afterLines="50" w:after="156" w:line="440" w:lineRule="exact"/>
        <w:ind w:firstLineChars="200" w:firstLine="420"/>
        <w:rPr>
          <w:rFonts w:ascii="Times New Roman" w:eastAsia="宋体" w:hAnsi="Times New Roman" w:cs="Times New Roman"/>
          <w:bCs/>
          <w:szCs w:val="24"/>
          <w14:ligatures w14:val="none"/>
        </w:rPr>
      </w:pPr>
      <w:r w:rsidRPr="006F5F9F">
        <w:rPr>
          <w:rFonts w:ascii="Times New Roman" w:eastAsia="宋体" w:hAnsi="Times New Roman" w:cs="Times New Roman" w:hint="eastAsia"/>
          <w:bCs/>
          <w:szCs w:val="24"/>
          <w14:ligatures w14:val="none"/>
        </w:rPr>
        <w:lastRenderedPageBreak/>
        <w:t>本标准的编制坚持</w:t>
      </w:r>
      <w:r w:rsidR="006F5F9F">
        <w:rPr>
          <w:rFonts w:ascii="Times New Roman" w:eastAsia="宋体" w:hAnsi="Times New Roman" w:cs="Times New Roman" w:hint="eastAsia"/>
          <w:bCs/>
          <w:szCs w:val="24"/>
          <w14:ligatures w14:val="none"/>
        </w:rPr>
        <w:t>规范性、</w:t>
      </w:r>
      <w:r w:rsidR="006F5F9F" w:rsidRPr="006F5F9F">
        <w:rPr>
          <w:rFonts w:ascii="Times New Roman" w:eastAsia="宋体" w:hAnsi="Times New Roman" w:cs="Times New Roman" w:hint="eastAsia"/>
          <w:bCs/>
          <w:szCs w:val="24"/>
          <w14:ligatures w14:val="none"/>
        </w:rPr>
        <w:t>科学性、</w:t>
      </w:r>
      <w:r w:rsidRPr="006F5F9F">
        <w:rPr>
          <w:rFonts w:ascii="Times New Roman" w:eastAsia="宋体" w:hAnsi="Times New Roman" w:cs="Times New Roman" w:hint="eastAsia"/>
          <w:bCs/>
          <w:szCs w:val="24"/>
          <w14:ligatures w14:val="none"/>
        </w:rPr>
        <w:t>先进性、实用性、可操作性强的原则</w:t>
      </w:r>
      <w:r w:rsidR="00031475" w:rsidRPr="006F5F9F">
        <w:rPr>
          <w:rFonts w:ascii="Times New Roman" w:eastAsia="宋体" w:hAnsi="Times New Roman" w:cs="Times New Roman" w:hint="eastAsia"/>
          <w:bCs/>
          <w:szCs w:val="24"/>
          <w14:ligatures w14:val="none"/>
        </w:rPr>
        <w:t>。</w:t>
      </w:r>
      <w:r w:rsidR="006F5F9F" w:rsidRPr="006F5F9F">
        <w:rPr>
          <w:rFonts w:ascii="Times New Roman" w:eastAsia="宋体" w:hAnsi="Times New Roman" w:cs="Times New Roman" w:hint="eastAsia"/>
          <w:bCs/>
          <w:szCs w:val="24"/>
          <w14:ligatures w14:val="none"/>
        </w:rPr>
        <w:t>按照</w:t>
      </w:r>
      <w:r w:rsidR="006F5F9F" w:rsidRPr="006F5F9F">
        <w:rPr>
          <w:rFonts w:ascii="Times New Roman" w:eastAsia="宋体" w:hAnsi="Times New Roman" w:cs="Times New Roman" w:hint="eastAsia"/>
          <w:bCs/>
          <w:szCs w:val="24"/>
          <w14:ligatures w14:val="none"/>
        </w:rPr>
        <w:t>GB/T 1.1</w:t>
      </w:r>
      <w:r w:rsidR="006F5F9F" w:rsidRPr="006F5F9F">
        <w:rPr>
          <w:rFonts w:ascii="Times New Roman" w:eastAsia="宋体" w:hAnsi="Times New Roman" w:cs="Times New Roman" w:hint="eastAsia"/>
          <w:bCs/>
          <w:szCs w:val="24"/>
          <w14:ligatures w14:val="none"/>
        </w:rPr>
        <w:t>—</w:t>
      </w:r>
      <w:r w:rsidR="006F5F9F" w:rsidRPr="006F5F9F">
        <w:rPr>
          <w:rFonts w:ascii="Times New Roman" w:eastAsia="宋体" w:hAnsi="Times New Roman" w:cs="Times New Roman" w:hint="eastAsia"/>
          <w:bCs/>
          <w:szCs w:val="24"/>
          <w14:ligatures w14:val="none"/>
        </w:rPr>
        <w:t>2020</w:t>
      </w:r>
      <w:r w:rsidR="006F5F9F" w:rsidRPr="006F5F9F">
        <w:rPr>
          <w:rFonts w:ascii="Times New Roman" w:eastAsia="宋体" w:hAnsi="Times New Roman" w:cs="Times New Roman" w:hint="eastAsia"/>
          <w:bCs/>
          <w:szCs w:val="24"/>
          <w14:ligatures w14:val="none"/>
        </w:rPr>
        <w:t>《标准化工作导则</w:t>
      </w:r>
      <w:r w:rsidR="006F5F9F" w:rsidRPr="006F5F9F">
        <w:rPr>
          <w:rFonts w:ascii="Times New Roman" w:eastAsia="宋体" w:hAnsi="Times New Roman" w:cs="Times New Roman" w:hint="eastAsia"/>
          <w:bCs/>
          <w:szCs w:val="24"/>
          <w14:ligatures w14:val="none"/>
        </w:rPr>
        <w:t xml:space="preserve">  </w:t>
      </w:r>
      <w:r w:rsidR="006F5F9F" w:rsidRPr="006F5F9F">
        <w:rPr>
          <w:rFonts w:ascii="Times New Roman" w:eastAsia="宋体" w:hAnsi="Times New Roman" w:cs="Times New Roman" w:hint="eastAsia"/>
          <w:bCs/>
          <w:szCs w:val="24"/>
          <w14:ligatures w14:val="none"/>
        </w:rPr>
        <w:t>第</w:t>
      </w:r>
      <w:r w:rsidR="006F5F9F" w:rsidRPr="006F5F9F">
        <w:rPr>
          <w:rFonts w:ascii="Times New Roman" w:eastAsia="宋体" w:hAnsi="Times New Roman" w:cs="Times New Roman" w:hint="eastAsia"/>
          <w:bCs/>
          <w:szCs w:val="24"/>
          <w14:ligatures w14:val="none"/>
        </w:rPr>
        <w:t>1</w:t>
      </w:r>
      <w:r w:rsidR="006F5F9F" w:rsidRPr="006F5F9F">
        <w:rPr>
          <w:rFonts w:ascii="Times New Roman" w:eastAsia="宋体" w:hAnsi="Times New Roman" w:cs="Times New Roman" w:hint="eastAsia"/>
          <w:bCs/>
          <w:szCs w:val="24"/>
          <w14:ligatures w14:val="none"/>
        </w:rPr>
        <w:t>部分：标准化文件的结构和起草规则》的</w:t>
      </w:r>
      <w:r w:rsidR="006F5F9F">
        <w:rPr>
          <w:rFonts w:ascii="Times New Roman" w:eastAsia="宋体" w:hAnsi="Times New Roman" w:cs="Times New Roman" w:hint="eastAsia"/>
          <w:bCs/>
          <w:szCs w:val="24"/>
          <w14:ligatures w14:val="none"/>
        </w:rPr>
        <w:t>要求编制</w:t>
      </w:r>
      <w:r w:rsidR="006F5F9F" w:rsidRPr="006F5F9F">
        <w:rPr>
          <w:rFonts w:ascii="Times New Roman" w:eastAsia="宋体" w:hAnsi="Times New Roman" w:cs="Times New Roman" w:hint="eastAsia"/>
          <w:bCs/>
          <w:szCs w:val="24"/>
          <w14:ligatures w14:val="none"/>
        </w:rPr>
        <w:t>。</w:t>
      </w:r>
      <w:r w:rsidR="006F5F9F">
        <w:rPr>
          <w:rFonts w:ascii="Times New Roman" w:eastAsia="宋体" w:hAnsi="Times New Roman" w:cs="Times New Roman" w:hint="eastAsia"/>
          <w:bCs/>
          <w:szCs w:val="24"/>
          <w14:ligatures w14:val="none"/>
        </w:rPr>
        <w:t>以国内外的文献报道和标准起草小组成员的研究成果为主要依据，结合近年来蓝</w:t>
      </w:r>
      <w:proofErr w:type="gramStart"/>
      <w:r w:rsidR="006F5F9F">
        <w:rPr>
          <w:rFonts w:ascii="Times New Roman" w:eastAsia="宋体" w:hAnsi="Times New Roman" w:cs="Times New Roman" w:hint="eastAsia"/>
          <w:bCs/>
          <w:szCs w:val="24"/>
          <w14:ligatures w14:val="none"/>
        </w:rPr>
        <w:t>莓</w:t>
      </w:r>
      <w:proofErr w:type="gramEnd"/>
      <w:r w:rsidR="006F5F9F">
        <w:rPr>
          <w:rFonts w:ascii="Times New Roman" w:eastAsia="宋体" w:hAnsi="Times New Roman" w:cs="Times New Roman" w:hint="eastAsia"/>
          <w:bCs/>
          <w:szCs w:val="24"/>
          <w14:ligatures w14:val="none"/>
        </w:rPr>
        <w:t>产业发展的实际情况。</w:t>
      </w:r>
      <w:r w:rsidR="006F5F9F" w:rsidRPr="006F5F9F">
        <w:rPr>
          <w:rFonts w:ascii="Times New Roman" w:eastAsia="宋体" w:hAnsi="Times New Roman" w:cs="Times New Roman"/>
          <w:bCs/>
          <w:szCs w:val="24"/>
          <w14:ligatures w14:val="none"/>
        </w:rPr>
        <w:t>标准制订坚持从我省生产实际出发，考虑我省种植基础条件、</w:t>
      </w:r>
      <w:r w:rsidR="006F5F9F" w:rsidRPr="006F5F9F">
        <w:rPr>
          <w:rFonts w:ascii="Times New Roman" w:eastAsia="宋体" w:hAnsi="Times New Roman" w:cs="Times New Roman"/>
          <w:bCs/>
          <w:szCs w:val="24"/>
          <w14:ligatures w14:val="none"/>
        </w:rPr>
        <w:t xml:space="preserve"> </w:t>
      </w:r>
      <w:r w:rsidR="006F5F9F">
        <w:rPr>
          <w:rFonts w:ascii="Times New Roman" w:eastAsia="宋体" w:hAnsi="Times New Roman" w:cs="Times New Roman" w:hint="eastAsia"/>
          <w:bCs/>
          <w:szCs w:val="24"/>
          <w14:ligatures w14:val="none"/>
        </w:rPr>
        <w:t>种植</w:t>
      </w:r>
      <w:proofErr w:type="gramStart"/>
      <w:r w:rsidR="006F5F9F">
        <w:rPr>
          <w:rFonts w:ascii="Times New Roman" w:eastAsia="宋体" w:hAnsi="Times New Roman" w:cs="Times New Roman" w:hint="eastAsia"/>
          <w:bCs/>
          <w:szCs w:val="24"/>
          <w14:ligatures w14:val="none"/>
        </w:rPr>
        <w:t>户</w:t>
      </w:r>
      <w:r w:rsidR="006F5F9F" w:rsidRPr="006F5F9F">
        <w:rPr>
          <w:rFonts w:ascii="Times New Roman" w:eastAsia="宋体" w:hAnsi="Times New Roman" w:cs="Times New Roman"/>
          <w:bCs/>
          <w:szCs w:val="24"/>
          <w14:ligatures w14:val="none"/>
        </w:rPr>
        <w:t>素质</w:t>
      </w:r>
      <w:proofErr w:type="gramEnd"/>
      <w:r w:rsidR="006F5F9F">
        <w:rPr>
          <w:rFonts w:ascii="Times New Roman" w:eastAsia="宋体" w:hAnsi="Times New Roman" w:cs="Times New Roman" w:hint="eastAsia"/>
          <w:bCs/>
          <w:szCs w:val="24"/>
          <w14:ligatures w14:val="none"/>
        </w:rPr>
        <w:t>等因素，</w:t>
      </w:r>
      <w:r w:rsidR="006F5F9F" w:rsidRPr="006F5F9F">
        <w:rPr>
          <w:rFonts w:ascii="Times New Roman" w:eastAsia="宋体" w:hAnsi="Times New Roman" w:cs="Times New Roman"/>
          <w:bCs/>
          <w:szCs w:val="24"/>
          <w14:ligatures w14:val="none"/>
        </w:rPr>
        <w:t>坚持从</w:t>
      </w:r>
      <w:r w:rsidR="006F5F9F" w:rsidRPr="006F5F9F">
        <w:rPr>
          <w:rFonts w:ascii="Times New Roman" w:eastAsia="宋体" w:hAnsi="Times New Roman" w:cs="Times New Roman"/>
          <w:bCs/>
          <w:szCs w:val="24"/>
          <w14:ligatures w14:val="none"/>
        </w:rPr>
        <w:t>“</w:t>
      </w:r>
      <w:r w:rsidR="006F5F9F" w:rsidRPr="006F5F9F">
        <w:rPr>
          <w:rFonts w:ascii="Times New Roman" w:eastAsia="宋体" w:hAnsi="Times New Roman" w:cs="Times New Roman"/>
          <w:bCs/>
          <w:szCs w:val="24"/>
          <w14:ligatures w14:val="none"/>
        </w:rPr>
        <w:t>理论</w:t>
      </w:r>
      <w:r w:rsidR="006F5F9F" w:rsidRPr="006F5F9F">
        <w:rPr>
          <w:rFonts w:ascii="Times New Roman" w:eastAsia="宋体" w:hAnsi="Times New Roman" w:cs="Times New Roman"/>
          <w:bCs/>
          <w:szCs w:val="24"/>
          <w14:ligatures w14:val="none"/>
        </w:rPr>
        <w:t>-</w:t>
      </w:r>
      <w:r w:rsidR="006F5F9F" w:rsidRPr="006F5F9F">
        <w:rPr>
          <w:rFonts w:ascii="Times New Roman" w:eastAsia="宋体" w:hAnsi="Times New Roman" w:cs="Times New Roman"/>
          <w:bCs/>
          <w:szCs w:val="24"/>
          <w14:ligatures w14:val="none"/>
        </w:rPr>
        <w:t>实践</w:t>
      </w:r>
      <w:r w:rsidR="006F5F9F" w:rsidRPr="006F5F9F">
        <w:rPr>
          <w:rFonts w:ascii="Times New Roman" w:eastAsia="宋体" w:hAnsi="Times New Roman" w:cs="Times New Roman"/>
          <w:bCs/>
          <w:szCs w:val="24"/>
          <w14:ligatures w14:val="none"/>
        </w:rPr>
        <w:t>-</w:t>
      </w:r>
      <w:r w:rsidR="006F5F9F" w:rsidRPr="006F5F9F">
        <w:rPr>
          <w:rFonts w:ascii="Times New Roman" w:eastAsia="宋体" w:hAnsi="Times New Roman" w:cs="Times New Roman"/>
          <w:bCs/>
          <w:szCs w:val="24"/>
          <w14:ligatures w14:val="none"/>
        </w:rPr>
        <w:t>理论</w:t>
      </w:r>
      <w:r w:rsidR="006F5F9F" w:rsidRPr="006F5F9F">
        <w:rPr>
          <w:rFonts w:ascii="Times New Roman" w:eastAsia="宋体" w:hAnsi="Times New Roman" w:cs="Times New Roman"/>
          <w:bCs/>
          <w:szCs w:val="24"/>
          <w14:ligatures w14:val="none"/>
        </w:rPr>
        <w:t>”</w:t>
      </w:r>
      <w:r w:rsidR="006F5F9F" w:rsidRPr="006F5F9F">
        <w:rPr>
          <w:rFonts w:ascii="Times New Roman" w:eastAsia="宋体" w:hAnsi="Times New Roman" w:cs="Times New Roman"/>
          <w:bCs/>
          <w:szCs w:val="24"/>
          <w14:ligatures w14:val="none"/>
        </w:rPr>
        <w:t>的原则编写</w:t>
      </w:r>
      <w:r w:rsidR="006F5F9F">
        <w:rPr>
          <w:rFonts w:ascii="Times New Roman" w:eastAsia="宋体" w:hAnsi="Times New Roman" w:cs="Times New Roman" w:hint="eastAsia"/>
          <w:bCs/>
          <w:szCs w:val="24"/>
          <w14:ligatures w14:val="none"/>
        </w:rPr>
        <w:t>。</w:t>
      </w:r>
      <w:r w:rsidR="006F5F9F" w:rsidRPr="006F5F9F">
        <w:rPr>
          <w:rFonts w:ascii="Times New Roman" w:eastAsia="宋体" w:hAnsi="Times New Roman" w:cs="Times New Roman"/>
          <w:bCs/>
          <w:szCs w:val="24"/>
          <w14:ligatures w14:val="none"/>
        </w:rPr>
        <w:t>强调实用性和可操作性，便于基层技术人员</w:t>
      </w:r>
      <w:r w:rsidR="006F5F9F">
        <w:rPr>
          <w:rFonts w:ascii="Times New Roman" w:eastAsia="宋体" w:hAnsi="Times New Roman" w:cs="Times New Roman" w:hint="eastAsia"/>
          <w:bCs/>
          <w:szCs w:val="24"/>
          <w14:ligatures w14:val="none"/>
        </w:rPr>
        <w:t>、</w:t>
      </w:r>
      <w:r w:rsidR="006F5F9F" w:rsidRPr="006F5F9F">
        <w:rPr>
          <w:rFonts w:ascii="Times New Roman" w:eastAsia="宋体" w:hAnsi="Times New Roman" w:cs="Times New Roman"/>
          <w:bCs/>
          <w:szCs w:val="24"/>
          <w14:ligatures w14:val="none"/>
        </w:rPr>
        <w:t>种植大户和农户等掌握和操作。</w:t>
      </w:r>
    </w:p>
    <w:p w14:paraId="1EDB4AB1" w14:textId="6ED5455B" w:rsidR="006C7149" w:rsidRPr="006C7149" w:rsidRDefault="006C7149" w:rsidP="006C7149">
      <w:pPr>
        <w:adjustRightInd w:val="0"/>
        <w:snapToGrid w:val="0"/>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（三）</w:t>
      </w:r>
      <w:r w:rsidR="00031475" w:rsidRPr="006C7149">
        <w:rPr>
          <w:rFonts w:ascii="Times New Roman" w:eastAsia="宋体" w:hAnsi="Times New Roman" w:cs="Times New Roman" w:hint="eastAsia"/>
          <w:b/>
          <w:bCs/>
          <w:sz w:val="24"/>
          <w:szCs w:val="24"/>
        </w:rPr>
        <w:t>标准确定依据</w:t>
      </w:r>
    </w:p>
    <w:p w14:paraId="295FBC70" w14:textId="1E17C008" w:rsidR="001C2E0A" w:rsidRPr="007C17C6" w:rsidRDefault="00922F9C" w:rsidP="001C2E0A">
      <w:pPr>
        <w:adjustRightInd w:val="0"/>
        <w:spacing w:line="440" w:lineRule="exact"/>
        <w:ind w:firstLineChars="200" w:firstLine="420"/>
        <w:rPr>
          <w:rFonts w:ascii="Times New Roman" w:eastAsia="宋体" w:hAnsi="Times New Roman" w:cs="Times New Roman"/>
          <w:bCs/>
          <w:szCs w:val="24"/>
          <w14:ligatures w14:val="none"/>
        </w:rPr>
      </w:pPr>
      <w:r w:rsidRPr="007C17C6">
        <w:rPr>
          <w:rFonts w:ascii="Times New Roman" w:eastAsia="宋体" w:hAnsi="Times New Roman" w:cs="Times New Roman" w:hint="eastAsia"/>
          <w:bCs/>
          <w:szCs w:val="24"/>
          <w14:ligatures w14:val="none"/>
        </w:rPr>
        <w:t>根据标准起草单位前期对蓝</w:t>
      </w:r>
      <w:proofErr w:type="gramStart"/>
      <w:r w:rsidRPr="007C17C6">
        <w:rPr>
          <w:rFonts w:ascii="Times New Roman" w:eastAsia="宋体" w:hAnsi="Times New Roman" w:cs="Times New Roman" w:hint="eastAsia"/>
          <w:bCs/>
          <w:szCs w:val="24"/>
          <w14:ligatures w14:val="none"/>
        </w:rPr>
        <w:t>莓</w:t>
      </w:r>
      <w:proofErr w:type="gramEnd"/>
      <w:r w:rsidRPr="007C17C6">
        <w:rPr>
          <w:rFonts w:ascii="Times New Roman" w:eastAsia="宋体" w:hAnsi="Times New Roman" w:cs="Times New Roman" w:hint="eastAsia"/>
          <w:bCs/>
          <w:szCs w:val="24"/>
          <w14:ligatures w14:val="none"/>
        </w:rPr>
        <w:t>病虫害流行规律、影响程度、防治措施等开展了大量试验研究。</w:t>
      </w:r>
      <w:r w:rsidR="001C2E0A" w:rsidRPr="007C17C6">
        <w:rPr>
          <w:rFonts w:ascii="Times New Roman" w:eastAsia="宋体" w:hAnsi="Times New Roman" w:cs="Times New Roman" w:hint="eastAsia"/>
          <w:bCs/>
          <w:szCs w:val="24"/>
          <w14:ligatures w14:val="none"/>
        </w:rPr>
        <w:t>同时广泛听取了专家学者、蓝</w:t>
      </w:r>
      <w:proofErr w:type="gramStart"/>
      <w:r w:rsidR="001C2E0A" w:rsidRPr="007C17C6">
        <w:rPr>
          <w:rFonts w:ascii="Times New Roman" w:eastAsia="宋体" w:hAnsi="Times New Roman" w:cs="Times New Roman" w:hint="eastAsia"/>
          <w:bCs/>
          <w:szCs w:val="24"/>
          <w14:ligatures w14:val="none"/>
        </w:rPr>
        <w:t>莓</w:t>
      </w:r>
      <w:proofErr w:type="gramEnd"/>
      <w:r w:rsidR="001C2E0A" w:rsidRPr="007C17C6">
        <w:rPr>
          <w:rFonts w:ascii="Times New Roman" w:eastAsia="宋体" w:hAnsi="Times New Roman" w:cs="Times New Roman" w:hint="eastAsia"/>
          <w:bCs/>
          <w:szCs w:val="24"/>
          <w14:ligatures w14:val="none"/>
        </w:rPr>
        <w:t>种植</w:t>
      </w:r>
      <w:r w:rsidR="001C2E0A" w:rsidRPr="007C17C6">
        <w:rPr>
          <w:rFonts w:ascii="Times New Roman" w:eastAsia="宋体" w:hAnsi="Times New Roman" w:cs="Times New Roman"/>
          <w:bCs/>
          <w:szCs w:val="24"/>
          <w14:ligatures w14:val="none"/>
        </w:rPr>
        <w:t>大户</w:t>
      </w:r>
      <w:r w:rsidR="001C2E0A" w:rsidRPr="007C17C6">
        <w:rPr>
          <w:rFonts w:ascii="Times New Roman" w:eastAsia="宋体" w:hAnsi="Times New Roman" w:cs="Times New Roman" w:hint="eastAsia"/>
          <w:bCs/>
          <w:szCs w:val="24"/>
          <w14:ligatures w14:val="none"/>
        </w:rPr>
        <w:t>的意见和建议，查阅了相关文献资料，结合起草单位的长期工作积累，明确了</w:t>
      </w:r>
      <w:r w:rsidRPr="007C17C6">
        <w:rPr>
          <w:rFonts w:ascii="Times New Roman" w:eastAsia="宋体" w:hAnsi="Times New Roman" w:cs="Times New Roman" w:hint="eastAsia"/>
          <w:bCs/>
          <w:szCs w:val="24"/>
          <w14:ligatures w14:val="none"/>
        </w:rPr>
        <w:t>蓝</w:t>
      </w:r>
      <w:proofErr w:type="gramStart"/>
      <w:r w:rsidRPr="007C17C6">
        <w:rPr>
          <w:rFonts w:ascii="Times New Roman" w:eastAsia="宋体" w:hAnsi="Times New Roman" w:cs="Times New Roman" w:hint="eastAsia"/>
          <w:bCs/>
          <w:szCs w:val="24"/>
          <w14:ligatures w14:val="none"/>
        </w:rPr>
        <w:t>莓</w:t>
      </w:r>
      <w:proofErr w:type="gramEnd"/>
      <w:r w:rsidRPr="007C17C6">
        <w:rPr>
          <w:rFonts w:ascii="Times New Roman" w:eastAsia="宋体" w:hAnsi="Times New Roman" w:cs="Times New Roman" w:hint="eastAsia"/>
          <w:bCs/>
          <w:szCs w:val="24"/>
          <w14:ligatures w14:val="none"/>
        </w:rPr>
        <w:t>病虫害</w:t>
      </w:r>
      <w:r w:rsidR="001C2E0A" w:rsidRPr="007C17C6">
        <w:rPr>
          <w:rFonts w:ascii="Times New Roman" w:eastAsia="宋体" w:hAnsi="Times New Roman" w:cs="Times New Roman" w:hint="eastAsia"/>
          <w:bCs/>
          <w:szCs w:val="24"/>
          <w14:ligatures w14:val="none"/>
        </w:rPr>
        <w:t>的防控原则</w:t>
      </w:r>
      <w:r w:rsidRPr="007C17C6">
        <w:rPr>
          <w:rFonts w:ascii="Times New Roman" w:eastAsia="宋体" w:hAnsi="Times New Roman" w:cs="Times New Roman" w:hint="eastAsia"/>
          <w:bCs/>
          <w:szCs w:val="24"/>
          <w14:ligatures w14:val="none"/>
        </w:rPr>
        <w:t>，对病害的各项防治措施进行了相应的规范</w:t>
      </w:r>
      <w:r w:rsidR="001C2E0A" w:rsidRPr="007C17C6">
        <w:rPr>
          <w:rFonts w:ascii="Times New Roman" w:eastAsia="宋体" w:hAnsi="Times New Roman" w:cs="Times New Roman" w:hint="eastAsia"/>
          <w:bCs/>
          <w:szCs w:val="24"/>
          <w14:ligatures w14:val="none"/>
        </w:rPr>
        <w:t>。</w:t>
      </w:r>
    </w:p>
    <w:p w14:paraId="68B3AF1B" w14:textId="1D7CEA74" w:rsidR="006E5B57" w:rsidRPr="006E5B57" w:rsidRDefault="006E5B57" w:rsidP="006E5B57">
      <w:pPr>
        <w:adjustRightInd w:val="0"/>
        <w:spacing w:line="440" w:lineRule="exact"/>
        <w:ind w:firstLineChars="200" w:firstLine="420"/>
        <w:rPr>
          <w:rFonts w:ascii="Times New Roman" w:eastAsia="宋体" w:hAnsi="Times New Roman" w:cs="Times New Roman"/>
          <w:bCs/>
          <w:szCs w:val="24"/>
          <w14:ligatures w14:val="none"/>
        </w:rPr>
      </w:pPr>
      <w:r w:rsidRPr="006E5B57">
        <w:rPr>
          <w:rFonts w:ascii="Times New Roman" w:eastAsia="宋体" w:hAnsi="Times New Roman" w:cs="Times New Roman" w:hint="eastAsia"/>
          <w:bCs/>
          <w:szCs w:val="24"/>
          <w14:ligatures w14:val="none"/>
        </w:rPr>
        <w:t>选用抗（耐）病虫害品种是预防蓝</w:t>
      </w:r>
      <w:proofErr w:type="gramStart"/>
      <w:r w:rsidRPr="006E5B57">
        <w:rPr>
          <w:rFonts w:ascii="Times New Roman" w:eastAsia="宋体" w:hAnsi="Times New Roman" w:cs="Times New Roman" w:hint="eastAsia"/>
          <w:bCs/>
          <w:szCs w:val="24"/>
          <w14:ligatures w14:val="none"/>
        </w:rPr>
        <w:t>莓</w:t>
      </w:r>
      <w:proofErr w:type="gramEnd"/>
      <w:r w:rsidRPr="006E5B57">
        <w:rPr>
          <w:rFonts w:ascii="Times New Roman" w:eastAsia="宋体" w:hAnsi="Times New Roman" w:cs="Times New Roman" w:hint="eastAsia"/>
          <w:bCs/>
          <w:szCs w:val="24"/>
          <w14:ligatures w14:val="none"/>
        </w:rPr>
        <w:t>病虫害的有效措施。基于蓝</w:t>
      </w:r>
      <w:proofErr w:type="gramStart"/>
      <w:r w:rsidRPr="006E5B57">
        <w:rPr>
          <w:rFonts w:ascii="Times New Roman" w:eastAsia="宋体" w:hAnsi="Times New Roman" w:cs="Times New Roman" w:hint="eastAsia"/>
          <w:bCs/>
          <w:szCs w:val="24"/>
          <w14:ligatures w14:val="none"/>
        </w:rPr>
        <w:t>莓</w:t>
      </w:r>
      <w:proofErr w:type="gramEnd"/>
      <w:r w:rsidRPr="006E5B57">
        <w:rPr>
          <w:rFonts w:ascii="Times New Roman" w:eastAsia="宋体" w:hAnsi="Times New Roman" w:cs="Times New Roman" w:hint="eastAsia"/>
          <w:bCs/>
          <w:szCs w:val="24"/>
          <w14:ligatures w14:val="none"/>
        </w:rPr>
        <w:t>病虫害的发生规律及其为害特点，依据《蓝莓生产技术规程》（</w:t>
      </w:r>
      <w:r w:rsidRPr="006E5B57">
        <w:rPr>
          <w:rFonts w:ascii="Times New Roman" w:eastAsia="宋体" w:hAnsi="Times New Roman" w:cs="Times New Roman" w:hint="eastAsia"/>
          <w:bCs/>
          <w:szCs w:val="24"/>
          <w14:ligatures w14:val="none"/>
        </w:rPr>
        <w:t>DB32</w:t>
      </w:r>
      <w:r w:rsidRPr="006E5B57">
        <w:rPr>
          <w:rFonts w:ascii="Times New Roman" w:eastAsia="宋体" w:hAnsi="Times New Roman" w:cs="Times New Roman"/>
          <w:bCs/>
          <w:szCs w:val="24"/>
          <w14:ligatures w14:val="none"/>
        </w:rPr>
        <w:t xml:space="preserve">/T </w:t>
      </w:r>
      <w:r w:rsidRPr="006E5B57">
        <w:rPr>
          <w:rFonts w:ascii="Times New Roman" w:eastAsia="宋体" w:hAnsi="Times New Roman" w:cs="Times New Roman" w:hint="eastAsia"/>
          <w:bCs/>
          <w:szCs w:val="24"/>
          <w14:ligatures w14:val="none"/>
        </w:rPr>
        <w:t>997</w:t>
      </w:r>
      <w:r w:rsidRPr="006E5B57">
        <w:rPr>
          <w:rFonts w:ascii="Times New Roman" w:eastAsia="宋体" w:hAnsi="Times New Roman" w:cs="Times New Roman" w:hint="eastAsia"/>
          <w:bCs/>
          <w:szCs w:val="24"/>
          <w14:ligatures w14:val="none"/>
        </w:rPr>
        <w:t>）</w:t>
      </w:r>
      <w:r>
        <w:rPr>
          <w:rFonts w:ascii="Times New Roman" w:eastAsia="宋体" w:hAnsi="Times New Roman" w:cs="Times New Roman" w:hint="eastAsia"/>
          <w:bCs/>
          <w:szCs w:val="24"/>
          <w14:ligatures w14:val="none"/>
        </w:rPr>
        <w:t>和</w:t>
      </w:r>
      <w:r>
        <w:rPr>
          <w:rFonts w:ascii="Times New Roman" w:eastAsia="宋体" w:hAnsi="Times New Roman" w:cs="Times New Roman" w:hint="eastAsia"/>
          <w:bCs/>
          <w:szCs w:val="24"/>
          <w14:ligatures w14:val="none"/>
        </w:rPr>
        <w:t xml:space="preserve"> </w:t>
      </w:r>
      <w:r w:rsidRPr="006E5B57">
        <w:rPr>
          <w:rFonts w:ascii="Times New Roman" w:eastAsia="宋体" w:hAnsi="Times New Roman" w:cs="Times New Roman" w:hint="eastAsia"/>
          <w:bCs/>
          <w:szCs w:val="24"/>
          <w14:ligatures w14:val="none"/>
        </w:rPr>
        <w:t>中的相关规定，规定了蓝</w:t>
      </w:r>
      <w:proofErr w:type="gramStart"/>
      <w:r w:rsidRPr="006E5B57">
        <w:rPr>
          <w:rFonts w:ascii="Times New Roman" w:eastAsia="宋体" w:hAnsi="Times New Roman" w:cs="Times New Roman" w:hint="eastAsia"/>
          <w:bCs/>
          <w:szCs w:val="24"/>
          <w14:ligatures w14:val="none"/>
        </w:rPr>
        <w:t>莓</w:t>
      </w:r>
      <w:proofErr w:type="gramEnd"/>
      <w:r w:rsidRPr="006E5B57">
        <w:rPr>
          <w:rFonts w:ascii="Times New Roman" w:eastAsia="宋体" w:hAnsi="Times New Roman" w:cs="Times New Roman" w:hint="eastAsia"/>
          <w:bCs/>
          <w:szCs w:val="24"/>
          <w14:ligatures w14:val="none"/>
        </w:rPr>
        <w:t>病虫害农业防治和物理防治的具体方法。</w:t>
      </w:r>
    </w:p>
    <w:p w14:paraId="3FAE740E" w14:textId="7407684B" w:rsidR="006E5B57" w:rsidRPr="006E5B57" w:rsidRDefault="003B1021" w:rsidP="00DF3E31">
      <w:pPr>
        <w:adjustRightInd w:val="0"/>
        <w:spacing w:line="440" w:lineRule="exact"/>
        <w:ind w:firstLineChars="200" w:firstLine="420"/>
        <w:rPr>
          <w:rFonts w:ascii="Times New Roman" w:eastAsia="宋体" w:hAnsi="Times New Roman" w:cs="Times New Roman"/>
          <w:bCs/>
          <w:szCs w:val="24"/>
          <w14:ligatures w14:val="none"/>
        </w:rPr>
      </w:pPr>
      <w:r w:rsidRPr="00DF3E31">
        <w:rPr>
          <w:rFonts w:ascii="Times New Roman" w:eastAsia="宋体" w:hAnsi="Times New Roman" w:cs="Times New Roman" w:hint="eastAsia"/>
          <w:bCs/>
          <w:szCs w:val="24"/>
          <w14:ligatures w14:val="none"/>
        </w:rPr>
        <w:t>生物防治是有效防治蓝</w:t>
      </w:r>
      <w:proofErr w:type="gramStart"/>
      <w:r w:rsidRPr="00DF3E31">
        <w:rPr>
          <w:rFonts w:ascii="Times New Roman" w:eastAsia="宋体" w:hAnsi="Times New Roman" w:cs="Times New Roman" w:hint="eastAsia"/>
          <w:bCs/>
          <w:szCs w:val="24"/>
          <w14:ligatures w14:val="none"/>
        </w:rPr>
        <w:t>莓</w:t>
      </w:r>
      <w:proofErr w:type="gramEnd"/>
      <w:r w:rsidRPr="00DF3E31">
        <w:rPr>
          <w:rFonts w:ascii="Times New Roman" w:eastAsia="宋体" w:hAnsi="Times New Roman" w:cs="Times New Roman" w:hint="eastAsia"/>
          <w:bCs/>
          <w:szCs w:val="24"/>
          <w14:ligatures w14:val="none"/>
        </w:rPr>
        <w:t>病虫害的措施之一。在</w:t>
      </w:r>
      <w:r w:rsidRPr="00DF3E31">
        <w:rPr>
          <w:rFonts w:ascii="Times New Roman" w:eastAsia="宋体" w:hAnsi="Times New Roman" w:cs="Times New Roman"/>
          <w:bCs/>
          <w:szCs w:val="24"/>
          <w14:ligatures w14:val="none"/>
        </w:rPr>
        <w:t>前期</w:t>
      </w:r>
      <w:r w:rsidRPr="00DF3E31">
        <w:rPr>
          <w:rFonts w:ascii="Times New Roman" w:eastAsia="宋体" w:hAnsi="Times New Roman" w:cs="Times New Roman" w:hint="eastAsia"/>
          <w:bCs/>
          <w:szCs w:val="24"/>
          <w14:ligatures w14:val="none"/>
        </w:rPr>
        <w:t>试验中</w:t>
      </w:r>
      <w:r w:rsidRPr="00DF3E31">
        <w:rPr>
          <w:rFonts w:ascii="Times New Roman" w:eastAsia="宋体" w:hAnsi="Times New Roman" w:cs="Times New Roman"/>
          <w:bCs/>
          <w:szCs w:val="24"/>
          <w14:ligatures w14:val="none"/>
        </w:rPr>
        <w:t>，我们</w:t>
      </w:r>
      <w:r w:rsidR="007D1226" w:rsidRPr="00DF3E31">
        <w:rPr>
          <w:rFonts w:ascii="Times New Roman" w:eastAsia="宋体" w:hAnsi="Times New Roman" w:cs="Times New Roman" w:hint="eastAsia"/>
          <w:bCs/>
          <w:szCs w:val="24"/>
          <w14:ligatures w14:val="none"/>
        </w:rPr>
        <w:t>以</w:t>
      </w:r>
      <w:r w:rsidR="00F55A53">
        <w:rPr>
          <w:rFonts w:ascii="Times New Roman" w:eastAsia="宋体" w:hAnsi="Times New Roman" w:cs="Times New Roman" w:hint="eastAsia"/>
          <w:bCs/>
          <w:szCs w:val="24"/>
          <w14:ligatures w14:val="none"/>
        </w:rPr>
        <w:t>蓝</w:t>
      </w:r>
      <w:proofErr w:type="gramStart"/>
      <w:r w:rsidR="00F55A53">
        <w:rPr>
          <w:rFonts w:ascii="Times New Roman" w:eastAsia="宋体" w:hAnsi="Times New Roman" w:cs="Times New Roman" w:hint="eastAsia"/>
          <w:bCs/>
          <w:szCs w:val="24"/>
          <w14:ligatures w14:val="none"/>
        </w:rPr>
        <w:t>莓</w:t>
      </w:r>
      <w:proofErr w:type="gramEnd"/>
      <w:r w:rsidR="00F55A53">
        <w:rPr>
          <w:rFonts w:ascii="Times New Roman" w:eastAsia="宋体" w:hAnsi="Times New Roman" w:cs="Times New Roman" w:hint="eastAsia"/>
          <w:bCs/>
          <w:szCs w:val="24"/>
          <w14:ligatures w14:val="none"/>
        </w:rPr>
        <w:t>生产实践为依据，参考</w:t>
      </w:r>
      <w:r w:rsidRPr="00DF3E31">
        <w:rPr>
          <w:rFonts w:ascii="Times New Roman" w:eastAsia="宋体" w:hAnsi="Times New Roman" w:cs="Times New Roman" w:hint="eastAsia"/>
          <w:bCs/>
          <w:szCs w:val="24"/>
          <w14:ligatures w14:val="none"/>
        </w:rPr>
        <w:t>《</w:t>
      </w:r>
      <w:r w:rsidR="00DF3E31" w:rsidRPr="00DF3E31">
        <w:rPr>
          <w:rFonts w:ascii="Times New Roman" w:eastAsia="宋体" w:hAnsi="Times New Roman" w:cs="Times New Roman" w:hint="eastAsia"/>
          <w:bCs/>
          <w:szCs w:val="24"/>
          <w14:ligatures w14:val="none"/>
        </w:rPr>
        <w:t>黔东南州蓝莓病虫害防治技术</w:t>
      </w:r>
      <w:r w:rsidRPr="00DF3E31">
        <w:rPr>
          <w:rFonts w:ascii="Times New Roman" w:eastAsia="宋体" w:hAnsi="Times New Roman" w:cs="Times New Roman" w:hint="eastAsia"/>
          <w:bCs/>
          <w:szCs w:val="24"/>
          <w14:ligatures w14:val="none"/>
        </w:rPr>
        <w:t>》</w:t>
      </w:r>
      <w:r w:rsidR="007D1226" w:rsidRPr="00DF3E31">
        <w:rPr>
          <w:rFonts w:ascii="Times New Roman" w:eastAsia="宋体" w:hAnsi="Times New Roman" w:cs="Times New Roman" w:hint="eastAsia"/>
          <w:bCs/>
          <w:szCs w:val="24"/>
          <w14:ligatures w14:val="none"/>
        </w:rPr>
        <w:t>文献</w:t>
      </w:r>
      <w:r w:rsidRPr="00DF3E31">
        <w:rPr>
          <w:rFonts w:ascii="Times New Roman" w:eastAsia="宋体" w:hAnsi="Times New Roman" w:cs="Times New Roman" w:hint="eastAsia"/>
          <w:bCs/>
          <w:szCs w:val="24"/>
          <w14:ligatures w14:val="none"/>
        </w:rPr>
        <w:t>报道</w:t>
      </w:r>
      <w:r w:rsidR="00F55A53">
        <w:rPr>
          <w:rFonts w:ascii="Times New Roman" w:eastAsia="宋体" w:hAnsi="Times New Roman" w:cs="Times New Roman" w:hint="eastAsia"/>
          <w:bCs/>
          <w:szCs w:val="24"/>
          <w14:ligatures w14:val="none"/>
        </w:rPr>
        <w:t>的结果</w:t>
      </w:r>
      <w:r w:rsidRPr="00DF3E31">
        <w:rPr>
          <w:rFonts w:ascii="Times New Roman" w:eastAsia="宋体" w:hAnsi="Times New Roman" w:cs="Times New Roman" w:hint="eastAsia"/>
          <w:bCs/>
          <w:szCs w:val="24"/>
          <w14:ligatures w14:val="none"/>
        </w:rPr>
        <w:t>，</w:t>
      </w:r>
      <w:r w:rsidR="007D1226" w:rsidRPr="00DF3E31">
        <w:rPr>
          <w:rFonts w:ascii="Times New Roman" w:eastAsia="宋体" w:hAnsi="Times New Roman" w:cs="Times New Roman" w:hint="eastAsia"/>
          <w:bCs/>
          <w:szCs w:val="24"/>
          <w14:ligatures w14:val="none"/>
        </w:rPr>
        <w:t>选取了哈</w:t>
      </w:r>
      <w:proofErr w:type="gramStart"/>
      <w:r w:rsidR="007D1226" w:rsidRPr="00DF3E31">
        <w:rPr>
          <w:rFonts w:ascii="Times New Roman" w:eastAsia="宋体" w:hAnsi="Times New Roman" w:cs="Times New Roman" w:hint="eastAsia"/>
          <w:bCs/>
          <w:szCs w:val="24"/>
          <w14:ligatures w14:val="none"/>
        </w:rPr>
        <w:t>茨</w:t>
      </w:r>
      <w:proofErr w:type="gramEnd"/>
      <w:r w:rsidR="007D1226" w:rsidRPr="00DF3E31">
        <w:rPr>
          <w:rFonts w:ascii="Times New Roman" w:eastAsia="宋体" w:hAnsi="Times New Roman" w:cs="Times New Roman" w:hint="eastAsia"/>
          <w:bCs/>
          <w:szCs w:val="24"/>
          <w14:ligatures w14:val="none"/>
        </w:rPr>
        <w:t>木霉菌、枯草芽孢杆菌、球</w:t>
      </w:r>
      <w:proofErr w:type="gramStart"/>
      <w:r w:rsidR="007D1226" w:rsidRPr="00DF3E31">
        <w:rPr>
          <w:rFonts w:ascii="Times New Roman" w:eastAsia="宋体" w:hAnsi="Times New Roman" w:cs="Times New Roman" w:hint="eastAsia"/>
          <w:bCs/>
          <w:szCs w:val="24"/>
          <w14:ligatures w14:val="none"/>
        </w:rPr>
        <w:t>孢</w:t>
      </w:r>
      <w:proofErr w:type="gramEnd"/>
      <w:r w:rsidR="007D1226" w:rsidRPr="00DF3E31">
        <w:rPr>
          <w:rFonts w:ascii="Times New Roman" w:eastAsia="宋体" w:hAnsi="Times New Roman" w:cs="Times New Roman" w:hint="eastAsia"/>
          <w:bCs/>
          <w:szCs w:val="24"/>
          <w14:ligatures w14:val="none"/>
        </w:rPr>
        <w:t>白僵菌等</w:t>
      </w:r>
      <w:r w:rsidR="00DF3E31" w:rsidRPr="00DF3E31">
        <w:rPr>
          <w:rFonts w:ascii="Times New Roman" w:eastAsia="宋体" w:hAnsi="Times New Roman" w:cs="Times New Roman" w:hint="eastAsia"/>
          <w:bCs/>
          <w:szCs w:val="24"/>
          <w14:ligatures w14:val="none"/>
        </w:rPr>
        <w:t>微</w:t>
      </w:r>
      <w:r w:rsidR="007D1226" w:rsidRPr="00DF3E31">
        <w:rPr>
          <w:rFonts w:ascii="Times New Roman" w:eastAsia="宋体" w:hAnsi="Times New Roman" w:cs="Times New Roman" w:hint="eastAsia"/>
          <w:bCs/>
          <w:szCs w:val="24"/>
          <w14:ligatures w14:val="none"/>
        </w:rPr>
        <w:t>生物药剂</w:t>
      </w:r>
      <w:r w:rsidR="00DF3E31" w:rsidRPr="00DF3E31">
        <w:rPr>
          <w:rFonts w:ascii="Times New Roman" w:eastAsia="宋体" w:hAnsi="Times New Roman" w:cs="Times New Roman" w:hint="eastAsia"/>
          <w:bCs/>
          <w:szCs w:val="24"/>
          <w14:ligatures w14:val="none"/>
        </w:rPr>
        <w:t>分别</w:t>
      </w:r>
      <w:r w:rsidR="007D1226" w:rsidRPr="00DF3E31">
        <w:rPr>
          <w:rFonts w:ascii="Times New Roman" w:eastAsia="宋体" w:hAnsi="Times New Roman" w:cs="Times New Roman" w:hint="eastAsia"/>
          <w:bCs/>
          <w:szCs w:val="24"/>
          <w14:ligatures w14:val="none"/>
        </w:rPr>
        <w:t>进行</w:t>
      </w:r>
      <w:r w:rsidR="00DF3E31" w:rsidRPr="00DF3E31">
        <w:rPr>
          <w:rFonts w:ascii="Times New Roman" w:eastAsia="宋体" w:hAnsi="Times New Roman" w:cs="Times New Roman" w:hint="eastAsia"/>
          <w:bCs/>
          <w:szCs w:val="24"/>
          <w14:ligatures w14:val="none"/>
        </w:rPr>
        <w:t>蓝</w:t>
      </w:r>
      <w:proofErr w:type="gramStart"/>
      <w:r w:rsidR="00DF3E31" w:rsidRPr="00DF3E31">
        <w:rPr>
          <w:rFonts w:ascii="Times New Roman" w:eastAsia="宋体" w:hAnsi="Times New Roman" w:cs="Times New Roman" w:hint="eastAsia"/>
          <w:bCs/>
          <w:szCs w:val="24"/>
          <w14:ligatures w14:val="none"/>
        </w:rPr>
        <w:t>莓</w:t>
      </w:r>
      <w:proofErr w:type="gramEnd"/>
      <w:r w:rsidR="00DF3E31" w:rsidRPr="00DF3E31">
        <w:rPr>
          <w:rFonts w:ascii="Times New Roman" w:eastAsia="宋体" w:hAnsi="Times New Roman" w:cs="Times New Roman" w:hint="eastAsia"/>
          <w:bCs/>
          <w:szCs w:val="24"/>
          <w14:ligatures w14:val="none"/>
        </w:rPr>
        <w:t>灰霉病防治工作</w:t>
      </w:r>
      <w:r w:rsidRPr="00DF3E31">
        <w:rPr>
          <w:rFonts w:ascii="Times New Roman" w:eastAsia="宋体" w:hAnsi="Times New Roman" w:cs="Times New Roman" w:hint="eastAsia"/>
          <w:bCs/>
          <w:szCs w:val="24"/>
          <w14:ligatures w14:val="none"/>
        </w:rPr>
        <w:t>。通过田间验证试验，</w:t>
      </w:r>
      <w:r w:rsidR="00DF3E31" w:rsidRPr="00DF3E31">
        <w:rPr>
          <w:rFonts w:ascii="Times New Roman" w:eastAsia="宋体" w:hAnsi="Times New Roman" w:cs="Times New Roman" w:hint="eastAsia"/>
          <w:bCs/>
          <w:szCs w:val="24"/>
          <w14:ligatures w14:val="none"/>
        </w:rPr>
        <w:t>三种微生物药剂</w:t>
      </w:r>
      <w:r w:rsidRPr="00DF3E31">
        <w:rPr>
          <w:rFonts w:ascii="Times New Roman" w:eastAsia="宋体" w:hAnsi="Times New Roman" w:cs="Times New Roman"/>
          <w:bCs/>
          <w:szCs w:val="24"/>
          <w14:ligatures w14:val="none"/>
        </w:rPr>
        <w:t>防效可达到</w:t>
      </w:r>
      <w:r w:rsidR="00DF3E31" w:rsidRPr="00DF3E31">
        <w:rPr>
          <w:rFonts w:ascii="Times New Roman" w:eastAsia="宋体" w:hAnsi="Times New Roman" w:cs="Times New Roman" w:hint="eastAsia"/>
          <w:bCs/>
          <w:szCs w:val="24"/>
          <w14:ligatures w14:val="none"/>
        </w:rPr>
        <w:t>67.46</w:t>
      </w:r>
      <w:r w:rsidR="00DF3E31" w:rsidRPr="00DF3E31">
        <w:rPr>
          <w:rFonts w:ascii="Times New Roman" w:eastAsia="宋体" w:hAnsi="Times New Roman" w:cs="Times New Roman" w:hint="eastAsia"/>
          <w:bCs/>
          <w:szCs w:val="24"/>
          <w14:ligatures w14:val="none"/>
        </w:rPr>
        <w:t>、</w:t>
      </w:r>
      <w:r w:rsidR="00DF3E31" w:rsidRPr="00DF3E31">
        <w:rPr>
          <w:rFonts w:ascii="Times New Roman" w:eastAsia="宋体" w:hAnsi="Times New Roman" w:cs="Times New Roman" w:hint="eastAsia"/>
          <w:bCs/>
          <w:szCs w:val="24"/>
          <w14:ligatures w14:val="none"/>
        </w:rPr>
        <w:t>58.28</w:t>
      </w:r>
      <w:r w:rsidR="00DF3E31" w:rsidRPr="00DF3E31">
        <w:rPr>
          <w:rFonts w:ascii="Times New Roman" w:eastAsia="宋体" w:hAnsi="Times New Roman" w:cs="Times New Roman" w:hint="eastAsia"/>
          <w:bCs/>
          <w:szCs w:val="24"/>
          <w14:ligatures w14:val="none"/>
        </w:rPr>
        <w:t>和</w:t>
      </w:r>
      <w:r w:rsidRPr="00DF3E31">
        <w:rPr>
          <w:rFonts w:ascii="Times New Roman" w:eastAsia="宋体" w:hAnsi="Times New Roman" w:cs="Times New Roman"/>
          <w:bCs/>
          <w:szCs w:val="24"/>
          <w14:ligatures w14:val="none"/>
        </w:rPr>
        <w:t>61.49%</w:t>
      </w:r>
      <w:r w:rsidR="00416F22">
        <w:rPr>
          <w:rFonts w:ascii="Times New Roman" w:eastAsia="宋体" w:hAnsi="Times New Roman" w:cs="Times New Roman" w:hint="eastAsia"/>
          <w:bCs/>
          <w:szCs w:val="24"/>
          <w14:ligatures w14:val="none"/>
        </w:rPr>
        <w:t>。选用</w:t>
      </w:r>
      <w:r w:rsidR="00416F22" w:rsidRPr="0038309B">
        <w:rPr>
          <w:rFonts w:ascii="Times New Roman" w:hint="eastAsia"/>
        </w:rPr>
        <w:t>苏云金杆菌可湿性粉剂</w:t>
      </w:r>
      <w:r w:rsidR="00416F22">
        <w:rPr>
          <w:rFonts w:ascii="Times New Roman" w:hint="eastAsia"/>
        </w:rPr>
        <w:t>防治夜蛾科害虫，虫口减退率为</w:t>
      </w:r>
      <w:r w:rsidR="00416F22">
        <w:rPr>
          <w:rFonts w:ascii="Times New Roman" w:hint="eastAsia"/>
        </w:rPr>
        <w:t>62.87%</w:t>
      </w:r>
      <w:r w:rsidR="00416F22">
        <w:rPr>
          <w:rFonts w:ascii="Times New Roman" w:hint="eastAsia"/>
        </w:rPr>
        <w:t>。试验证明，选用上述微生物药剂</w:t>
      </w:r>
      <w:r w:rsidR="00416F22" w:rsidRPr="00DF3E31">
        <w:rPr>
          <w:rFonts w:ascii="Times New Roman" w:eastAsia="宋体" w:hAnsi="Times New Roman" w:cs="Times New Roman" w:hint="eastAsia"/>
          <w:bCs/>
          <w:szCs w:val="24"/>
          <w14:ligatures w14:val="none"/>
        </w:rPr>
        <w:t>可替代传统</w:t>
      </w:r>
      <w:proofErr w:type="gramStart"/>
      <w:r w:rsidR="00416F22" w:rsidRPr="00DF3E31">
        <w:rPr>
          <w:rFonts w:ascii="Times New Roman" w:eastAsia="宋体" w:hAnsi="Times New Roman" w:cs="Times New Roman" w:hint="eastAsia"/>
          <w:bCs/>
          <w:szCs w:val="24"/>
          <w14:ligatures w14:val="none"/>
        </w:rPr>
        <w:t>的低防效</w:t>
      </w:r>
      <w:proofErr w:type="gramEnd"/>
      <w:r w:rsidR="00416F22" w:rsidRPr="00DF3E31">
        <w:rPr>
          <w:rFonts w:ascii="Times New Roman" w:eastAsia="宋体" w:hAnsi="Times New Roman" w:cs="Times New Roman" w:hint="eastAsia"/>
          <w:bCs/>
          <w:szCs w:val="24"/>
          <w14:ligatures w14:val="none"/>
        </w:rPr>
        <w:t>的化学药剂，从而大大减少化学药剂的施用量。</w:t>
      </w:r>
      <w:r w:rsidR="00416F22" w:rsidRPr="006E5B57">
        <w:rPr>
          <w:rFonts w:ascii="Times New Roman" w:eastAsia="宋体" w:hAnsi="Times New Roman" w:cs="Times New Roman" w:hint="eastAsia"/>
          <w:bCs/>
          <w:szCs w:val="24"/>
          <w14:ligatures w14:val="none"/>
        </w:rPr>
        <w:t xml:space="preserve"> </w:t>
      </w:r>
    </w:p>
    <w:p w14:paraId="39991384" w14:textId="2F5D3056" w:rsidR="00416F22" w:rsidRDefault="00416F22" w:rsidP="00416F22">
      <w:pPr>
        <w:adjustRightInd w:val="0"/>
        <w:spacing w:line="440" w:lineRule="exact"/>
        <w:ind w:firstLineChars="200" w:firstLine="420"/>
        <w:rPr>
          <w:rFonts w:ascii="Times New Roman" w:eastAsia="宋体" w:hAnsi="Times New Roman" w:cs="Times New Roman"/>
          <w:bCs/>
          <w:szCs w:val="24"/>
          <w14:ligatures w14:val="none"/>
        </w:rPr>
      </w:pPr>
      <w:r w:rsidRPr="00416F22">
        <w:rPr>
          <w:rFonts w:ascii="Times New Roman" w:eastAsia="宋体" w:hAnsi="Times New Roman" w:cs="Times New Roman" w:hint="eastAsia"/>
          <w:bCs/>
          <w:szCs w:val="24"/>
          <w14:ligatures w14:val="none"/>
        </w:rPr>
        <w:t>化学防治是防控蓝</w:t>
      </w:r>
      <w:proofErr w:type="gramStart"/>
      <w:r w:rsidRPr="00416F22">
        <w:rPr>
          <w:rFonts w:ascii="Times New Roman" w:eastAsia="宋体" w:hAnsi="Times New Roman" w:cs="Times New Roman" w:hint="eastAsia"/>
          <w:bCs/>
          <w:szCs w:val="24"/>
          <w14:ligatures w14:val="none"/>
        </w:rPr>
        <w:t>莓</w:t>
      </w:r>
      <w:proofErr w:type="gramEnd"/>
      <w:r w:rsidRPr="00416F22">
        <w:rPr>
          <w:rFonts w:ascii="Times New Roman" w:eastAsia="宋体" w:hAnsi="Times New Roman" w:cs="Times New Roman" w:hint="eastAsia"/>
          <w:bCs/>
          <w:szCs w:val="24"/>
          <w14:ligatures w14:val="none"/>
        </w:rPr>
        <w:t>病虫害的有效措施。</w:t>
      </w:r>
      <w:r w:rsidRPr="007C17C6">
        <w:rPr>
          <w:rFonts w:ascii="Times New Roman" w:eastAsia="宋体" w:hAnsi="Times New Roman" w:cs="Times New Roman" w:hint="eastAsia"/>
          <w:bCs/>
          <w:szCs w:val="24"/>
          <w14:ligatures w14:val="none"/>
        </w:rPr>
        <w:t>依据《农药合理使用准则》（所有部分）（</w:t>
      </w:r>
      <w:r w:rsidRPr="007C17C6">
        <w:rPr>
          <w:rFonts w:ascii="Times New Roman" w:eastAsia="宋体" w:hAnsi="Times New Roman" w:cs="Times New Roman" w:hint="eastAsia"/>
          <w:bCs/>
          <w:szCs w:val="24"/>
          <w14:ligatures w14:val="none"/>
        </w:rPr>
        <w:t>GB/T 8321</w:t>
      </w:r>
      <w:r w:rsidRPr="007C17C6">
        <w:rPr>
          <w:rFonts w:ascii="Times New Roman" w:eastAsia="宋体" w:hAnsi="Times New Roman" w:cs="Times New Roman" w:hint="eastAsia"/>
          <w:bCs/>
          <w:szCs w:val="24"/>
          <w14:ligatures w14:val="none"/>
        </w:rPr>
        <w:t>）和《农药安全使用规范</w:t>
      </w:r>
      <w:r w:rsidRPr="007C17C6">
        <w:rPr>
          <w:rFonts w:ascii="Times New Roman" w:eastAsia="宋体" w:hAnsi="Times New Roman" w:cs="Times New Roman" w:hint="eastAsia"/>
          <w:bCs/>
          <w:szCs w:val="24"/>
          <w14:ligatures w14:val="none"/>
        </w:rPr>
        <w:t xml:space="preserve"> </w:t>
      </w:r>
      <w:r w:rsidRPr="007C17C6">
        <w:rPr>
          <w:rFonts w:ascii="Times New Roman" w:eastAsia="宋体" w:hAnsi="Times New Roman" w:cs="Times New Roman" w:hint="eastAsia"/>
          <w:bCs/>
          <w:szCs w:val="24"/>
          <w14:ligatures w14:val="none"/>
        </w:rPr>
        <w:t>总则》（</w:t>
      </w:r>
      <w:r w:rsidRPr="007C17C6">
        <w:rPr>
          <w:rFonts w:ascii="Times New Roman" w:eastAsia="宋体" w:hAnsi="Times New Roman" w:cs="Times New Roman" w:hint="eastAsia"/>
          <w:bCs/>
          <w:szCs w:val="24"/>
          <w14:ligatures w14:val="none"/>
        </w:rPr>
        <w:t>NY/T 1276</w:t>
      </w:r>
      <w:r w:rsidRPr="007C17C6">
        <w:rPr>
          <w:rFonts w:ascii="Times New Roman" w:eastAsia="宋体" w:hAnsi="Times New Roman" w:cs="Times New Roman" w:hint="eastAsia"/>
          <w:bCs/>
          <w:szCs w:val="24"/>
          <w14:ligatures w14:val="none"/>
        </w:rPr>
        <w:t>）的相关规定，选用合适的药剂和剂型产品，适期进行精准用药。目前，蓝</w:t>
      </w:r>
      <w:proofErr w:type="gramStart"/>
      <w:r w:rsidRPr="007C17C6">
        <w:rPr>
          <w:rFonts w:ascii="Times New Roman" w:eastAsia="宋体" w:hAnsi="Times New Roman" w:cs="Times New Roman" w:hint="eastAsia"/>
          <w:bCs/>
          <w:szCs w:val="24"/>
          <w14:ligatures w14:val="none"/>
        </w:rPr>
        <w:t>莓</w:t>
      </w:r>
      <w:proofErr w:type="gramEnd"/>
      <w:r w:rsidRPr="007C17C6">
        <w:rPr>
          <w:rFonts w:ascii="Times New Roman" w:eastAsia="宋体" w:hAnsi="Times New Roman" w:cs="Times New Roman" w:hint="eastAsia"/>
          <w:bCs/>
          <w:szCs w:val="24"/>
          <w14:ligatures w14:val="none"/>
        </w:rPr>
        <w:t>上尚未查到可登记使用的病虫害用药，因此本标准中所涉及的农药品种、施药浓度等信息均来源于蓝</w:t>
      </w:r>
      <w:proofErr w:type="gramStart"/>
      <w:r w:rsidRPr="007C17C6">
        <w:rPr>
          <w:rFonts w:ascii="Times New Roman" w:eastAsia="宋体" w:hAnsi="Times New Roman" w:cs="Times New Roman" w:hint="eastAsia"/>
          <w:bCs/>
          <w:szCs w:val="24"/>
          <w14:ligatures w14:val="none"/>
        </w:rPr>
        <w:t>莓</w:t>
      </w:r>
      <w:proofErr w:type="gramEnd"/>
      <w:r w:rsidRPr="007C17C6">
        <w:rPr>
          <w:rFonts w:ascii="Times New Roman" w:eastAsia="宋体" w:hAnsi="Times New Roman" w:cs="Times New Roman" w:hint="eastAsia"/>
          <w:bCs/>
          <w:szCs w:val="24"/>
          <w14:ligatures w14:val="none"/>
        </w:rPr>
        <w:t>种植生产实践中</w:t>
      </w:r>
      <w:r w:rsidR="00F210C3">
        <w:rPr>
          <w:rFonts w:ascii="Times New Roman" w:eastAsia="宋体" w:hAnsi="Times New Roman" w:cs="Times New Roman" w:hint="eastAsia"/>
          <w:bCs/>
          <w:szCs w:val="24"/>
          <w14:ligatures w14:val="none"/>
        </w:rPr>
        <w:t>，同时参考</w:t>
      </w:r>
      <w:r w:rsidR="00F210C3" w:rsidRPr="00F210C3">
        <w:rPr>
          <w:rFonts w:ascii="Times New Roman" w:eastAsia="宋体" w:hAnsi="Times New Roman" w:cs="Times New Roman" w:hint="eastAsia"/>
          <w:bCs/>
          <w:szCs w:val="24"/>
          <w14:ligatures w14:val="none"/>
        </w:rPr>
        <w:t>其他作物中相同虫害的登记用药进行药效初步筛选</w:t>
      </w:r>
      <w:r w:rsidRPr="007C17C6">
        <w:rPr>
          <w:rFonts w:ascii="Times New Roman" w:eastAsia="宋体" w:hAnsi="Times New Roman" w:cs="Times New Roman" w:hint="eastAsia"/>
          <w:bCs/>
          <w:szCs w:val="24"/>
          <w14:ligatures w14:val="none"/>
        </w:rPr>
        <w:t>。</w:t>
      </w:r>
    </w:p>
    <w:p w14:paraId="6948F573" w14:textId="1F29FF5F" w:rsidR="00DA7F0E" w:rsidRDefault="004F07F4" w:rsidP="004F07F4">
      <w:pPr>
        <w:pStyle w:val="a4"/>
        <w:spacing w:line="360" w:lineRule="auto"/>
        <w:ind w:firstLine="420"/>
        <w:rPr>
          <w:rFonts w:ascii="Times New Roman"/>
          <w:bCs/>
          <w:kern w:val="2"/>
          <w:szCs w:val="24"/>
        </w:rPr>
      </w:pPr>
      <w:r w:rsidRPr="004F07F4">
        <w:rPr>
          <w:rFonts w:ascii="Times New Roman" w:hint="eastAsia"/>
          <w:bCs/>
          <w:kern w:val="2"/>
          <w:szCs w:val="24"/>
        </w:rPr>
        <w:t>针对</w:t>
      </w:r>
      <w:r>
        <w:rPr>
          <w:rFonts w:ascii="Times New Roman" w:hint="eastAsia"/>
          <w:bCs/>
          <w:kern w:val="2"/>
          <w:szCs w:val="24"/>
        </w:rPr>
        <w:t>蓝</w:t>
      </w:r>
      <w:proofErr w:type="gramStart"/>
      <w:r>
        <w:rPr>
          <w:rFonts w:ascii="Times New Roman" w:hint="eastAsia"/>
          <w:bCs/>
          <w:kern w:val="2"/>
          <w:szCs w:val="24"/>
        </w:rPr>
        <w:t>莓</w:t>
      </w:r>
      <w:proofErr w:type="gramEnd"/>
      <w:r>
        <w:rPr>
          <w:rFonts w:ascii="Times New Roman" w:hint="eastAsia"/>
          <w:bCs/>
          <w:kern w:val="2"/>
          <w:szCs w:val="24"/>
        </w:rPr>
        <w:t>灰霉病的防治，我们选取了</w:t>
      </w:r>
      <w:proofErr w:type="gramStart"/>
      <w:r w:rsidRPr="004F07F4">
        <w:rPr>
          <w:rFonts w:ascii="Times New Roman" w:hint="eastAsia"/>
          <w:bCs/>
          <w:kern w:val="2"/>
          <w:szCs w:val="24"/>
        </w:rPr>
        <w:t>克菌丹、嘧</w:t>
      </w:r>
      <w:proofErr w:type="gramEnd"/>
      <w:r w:rsidRPr="004F07F4">
        <w:rPr>
          <w:rFonts w:ascii="Times New Roman" w:hint="eastAsia"/>
          <w:bCs/>
          <w:kern w:val="2"/>
          <w:szCs w:val="24"/>
        </w:rPr>
        <w:t>霉胺、</w:t>
      </w:r>
      <w:proofErr w:type="gramStart"/>
      <w:r w:rsidRPr="004F07F4">
        <w:rPr>
          <w:rFonts w:ascii="Times New Roman" w:hint="eastAsia"/>
          <w:bCs/>
          <w:kern w:val="2"/>
          <w:szCs w:val="24"/>
        </w:rPr>
        <w:t>腐霉利</w:t>
      </w:r>
      <w:proofErr w:type="gramEnd"/>
      <w:r w:rsidRPr="004F07F4">
        <w:rPr>
          <w:rFonts w:ascii="Times New Roman" w:hint="eastAsia"/>
          <w:bCs/>
          <w:kern w:val="2"/>
          <w:szCs w:val="24"/>
        </w:rPr>
        <w:t>、</w:t>
      </w:r>
      <w:proofErr w:type="gramStart"/>
      <w:r w:rsidRPr="004F07F4">
        <w:rPr>
          <w:rFonts w:ascii="Times New Roman" w:hint="eastAsia"/>
          <w:bCs/>
          <w:kern w:val="2"/>
          <w:szCs w:val="24"/>
        </w:rPr>
        <w:t>唑</w:t>
      </w:r>
      <w:proofErr w:type="gramEnd"/>
      <w:r w:rsidRPr="004F07F4">
        <w:rPr>
          <w:rFonts w:ascii="Times New Roman" w:hint="eastAsia"/>
          <w:bCs/>
          <w:kern w:val="2"/>
          <w:szCs w:val="24"/>
        </w:rPr>
        <w:t>醚·</w:t>
      </w:r>
      <w:proofErr w:type="gramStart"/>
      <w:r w:rsidRPr="004F07F4">
        <w:rPr>
          <w:rFonts w:ascii="Times New Roman" w:hint="eastAsia"/>
          <w:bCs/>
          <w:kern w:val="2"/>
          <w:szCs w:val="24"/>
        </w:rPr>
        <w:t>啶酰菌胺、唑</w:t>
      </w:r>
      <w:proofErr w:type="gramEnd"/>
      <w:r w:rsidRPr="004F07F4">
        <w:rPr>
          <w:rFonts w:ascii="Times New Roman" w:hint="eastAsia"/>
          <w:bCs/>
          <w:kern w:val="2"/>
          <w:szCs w:val="24"/>
        </w:rPr>
        <w:t>醚·氟酰胺、</w:t>
      </w:r>
      <w:proofErr w:type="gramStart"/>
      <w:r w:rsidRPr="004F07F4">
        <w:rPr>
          <w:rFonts w:ascii="Times New Roman" w:hint="eastAsia"/>
          <w:bCs/>
          <w:kern w:val="2"/>
          <w:szCs w:val="24"/>
        </w:rPr>
        <w:t>嘧</w:t>
      </w:r>
      <w:proofErr w:type="gramEnd"/>
      <w:r w:rsidRPr="004F07F4">
        <w:rPr>
          <w:rFonts w:ascii="Times New Roman" w:hint="eastAsia"/>
          <w:bCs/>
          <w:kern w:val="2"/>
          <w:szCs w:val="24"/>
        </w:rPr>
        <w:t>菌环胺·咯菌</w:t>
      </w:r>
      <w:proofErr w:type="gramStart"/>
      <w:r w:rsidRPr="004F07F4">
        <w:rPr>
          <w:rFonts w:ascii="Times New Roman" w:hint="eastAsia"/>
          <w:bCs/>
          <w:kern w:val="2"/>
          <w:szCs w:val="24"/>
        </w:rPr>
        <w:t>腈</w:t>
      </w:r>
      <w:proofErr w:type="gramEnd"/>
      <w:r>
        <w:rPr>
          <w:rFonts w:ascii="Times New Roman" w:hint="eastAsia"/>
          <w:bCs/>
          <w:kern w:val="2"/>
          <w:szCs w:val="24"/>
        </w:rPr>
        <w:t>作为候选防控药剂，清水对照进行药效试验。试验结果表明，</w:t>
      </w:r>
      <w:r>
        <w:rPr>
          <w:rFonts w:ascii="Times New Roman" w:hint="eastAsia"/>
          <w:bCs/>
          <w:kern w:val="2"/>
          <w:szCs w:val="24"/>
        </w:rPr>
        <w:t>6</w:t>
      </w:r>
      <w:r>
        <w:rPr>
          <w:rFonts w:ascii="Times New Roman" w:hint="eastAsia"/>
          <w:bCs/>
          <w:kern w:val="2"/>
          <w:szCs w:val="24"/>
        </w:rPr>
        <w:t>种药剂对灰霉病的药效结果如表</w:t>
      </w:r>
      <w:r>
        <w:rPr>
          <w:rFonts w:ascii="Times New Roman" w:hint="eastAsia"/>
          <w:bCs/>
          <w:kern w:val="2"/>
          <w:szCs w:val="24"/>
        </w:rPr>
        <w:t>1</w:t>
      </w:r>
      <w:r>
        <w:rPr>
          <w:rFonts w:ascii="Times New Roman" w:hint="eastAsia"/>
          <w:bCs/>
          <w:kern w:val="2"/>
          <w:szCs w:val="24"/>
        </w:rPr>
        <w:t>所示。</w:t>
      </w:r>
      <w:r w:rsidR="00E845FC">
        <w:rPr>
          <w:rFonts w:ascii="Times New Roman" w:hint="eastAsia"/>
          <w:bCs/>
          <w:kern w:val="2"/>
          <w:szCs w:val="24"/>
        </w:rPr>
        <w:t>施</w:t>
      </w:r>
      <w:r>
        <w:rPr>
          <w:rFonts w:ascii="Times New Roman" w:hint="eastAsia"/>
          <w:bCs/>
          <w:kern w:val="2"/>
          <w:szCs w:val="24"/>
        </w:rPr>
        <w:t>药后</w:t>
      </w:r>
      <w:r>
        <w:rPr>
          <w:rFonts w:ascii="Times New Roman" w:hint="eastAsia"/>
          <w:bCs/>
          <w:kern w:val="2"/>
          <w:szCs w:val="24"/>
        </w:rPr>
        <w:t>14</w:t>
      </w:r>
      <w:r>
        <w:rPr>
          <w:rFonts w:ascii="Times New Roman" w:hint="eastAsia"/>
          <w:bCs/>
          <w:kern w:val="2"/>
          <w:szCs w:val="24"/>
        </w:rPr>
        <w:t>天，各施药处理防效为</w:t>
      </w:r>
      <w:r w:rsidR="00143DAE">
        <w:rPr>
          <w:rFonts w:ascii="Times New Roman" w:hint="eastAsia"/>
          <w:bCs/>
          <w:kern w:val="2"/>
          <w:szCs w:val="24"/>
        </w:rPr>
        <w:t>53.90%~87.09%</w:t>
      </w:r>
      <w:r w:rsidR="00143DAE">
        <w:rPr>
          <w:rFonts w:ascii="Times New Roman" w:hint="eastAsia"/>
          <w:bCs/>
          <w:kern w:val="2"/>
          <w:szCs w:val="24"/>
        </w:rPr>
        <w:t>。其中，</w:t>
      </w:r>
      <w:proofErr w:type="gramStart"/>
      <w:r w:rsidR="00143DAE" w:rsidRPr="004F07F4">
        <w:rPr>
          <w:rFonts w:ascii="Times New Roman" w:hint="eastAsia"/>
          <w:bCs/>
          <w:kern w:val="2"/>
          <w:szCs w:val="24"/>
        </w:rPr>
        <w:t>唑</w:t>
      </w:r>
      <w:proofErr w:type="gramEnd"/>
      <w:r w:rsidR="00143DAE" w:rsidRPr="004F07F4">
        <w:rPr>
          <w:rFonts w:ascii="Times New Roman" w:hint="eastAsia"/>
          <w:bCs/>
          <w:kern w:val="2"/>
          <w:szCs w:val="24"/>
        </w:rPr>
        <w:t>醚·氟酰胺</w:t>
      </w:r>
      <w:r w:rsidR="00696309">
        <w:rPr>
          <w:rFonts w:ascii="Times New Roman" w:hint="eastAsia"/>
          <w:bCs/>
          <w:kern w:val="2"/>
          <w:szCs w:val="24"/>
        </w:rPr>
        <w:t>和</w:t>
      </w:r>
      <w:proofErr w:type="gramStart"/>
      <w:r w:rsidR="00143DAE" w:rsidRPr="004F07F4">
        <w:rPr>
          <w:rFonts w:ascii="Times New Roman" w:hint="eastAsia"/>
          <w:bCs/>
          <w:kern w:val="2"/>
          <w:szCs w:val="24"/>
        </w:rPr>
        <w:t>嘧</w:t>
      </w:r>
      <w:proofErr w:type="gramEnd"/>
      <w:r w:rsidR="00143DAE" w:rsidRPr="004F07F4">
        <w:rPr>
          <w:rFonts w:ascii="Times New Roman" w:hint="eastAsia"/>
          <w:bCs/>
          <w:kern w:val="2"/>
          <w:szCs w:val="24"/>
        </w:rPr>
        <w:t>菌环胺·咯菌</w:t>
      </w:r>
      <w:proofErr w:type="gramStart"/>
      <w:r w:rsidR="00143DAE" w:rsidRPr="004F07F4">
        <w:rPr>
          <w:rFonts w:ascii="Times New Roman" w:hint="eastAsia"/>
          <w:bCs/>
          <w:kern w:val="2"/>
          <w:szCs w:val="24"/>
        </w:rPr>
        <w:t>腈</w:t>
      </w:r>
      <w:proofErr w:type="gramEnd"/>
      <w:r w:rsidR="00143DAE">
        <w:rPr>
          <w:rFonts w:ascii="Times New Roman" w:hint="eastAsia"/>
          <w:bCs/>
          <w:kern w:val="2"/>
          <w:szCs w:val="24"/>
        </w:rPr>
        <w:t>两种药剂的防效最好。综合多次的防</w:t>
      </w:r>
      <w:proofErr w:type="gramStart"/>
      <w:r w:rsidR="00143DAE">
        <w:rPr>
          <w:rFonts w:ascii="Times New Roman" w:hint="eastAsia"/>
          <w:bCs/>
          <w:kern w:val="2"/>
          <w:szCs w:val="24"/>
        </w:rPr>
        <w:t>效调查</w:t>
      </w:r>
      <w:proofErr w:type="gramEnd"/>
      <w:r w:rsidR="00143DAE">
        <w:rPr>
          <w:rFonts w:ascii="Times New Roman" w:hint="eastAsia"/>
          <w:bCs/>
          <w:kern w:val="2"/>
          <w:szCs w:val="24"/>
        </w:rPr>
        <w:t>结果，上述药剂均可用于蓝</w:t>
      </w:r>
      <w:proofErr w:type="gramStart"/>
      <w:r w:rsidR="00143DAE">
        <w:rPr>
          <w:rFonts w:ascii="Times New Roman" w:hint="eastAsia"/>
          <w:bCs/>
          <w:kern w:val="2"/>
          <w:szCs w:val="24"/>
        </w:rPr>
        <w:t>莓</w:t>
      </w:r>
      <w:proofErr w:type="gramEnd"/>
      <w:r w:rsidR="00143DAE">
        <w:rPr>
          <w:rFonts w:ascii="Times New Roman" w:hint="eastAsia"/>
          <w:bCs/>
          <w:kern w:val="2"/>
          <w:szCs w:val="24"/>
        </w:rPr>
        <w:t>灰霉病防治的推荐用药。</w:t>
      </w:r>
    </w:p>
    <w:p w14:paraId="4E263C4E" w14:textId="7C379165" w:rsidR="004F07F4" w:rsidRPr="004F07F4" w:rsidRDefault="004F07F4" w:rsidP="004F07F4">
      <w:pPr>
        <w:pStyle w:val="a4"/>
        <w:spacing w:line="360" w:lineRule="auto"/>
        <w:ind w:firstLine="422"/>
        <w:jc w:val="center"/>
        <w:rPr>
          <w:rFonts w:ascii="Times New Roman"/>
          <w:b/>
          <w:kern w:val="2"/>
          <w:szCs w:val="24"/>
        </w:rPr>
      </w:pPr>
      <w:r w:rsidRPr="004F07F4">
        <w:rPr>
          <w:rFonts w:ascii="Times New Roman" w:hint="eastAsia"/>
          <w:b/>
          <w:kern w:val="2"/>
          <w:szCs w:val="24"/>
        </w:rPr>
        <w:t>表</w:t>
      </w:r>
      <w:r w:rsidRPr="004F07F4">
        <w:rPr>
          <w:rFonts w:ascii="Times New Roman" w:hint="eastAsia"/>
          <w:b/>
          <w:kern w:val="2"/>
          <w:szCs w:val="24"/>
        </w:rPr>
        <w:t xml:space="preserve">1 </w:t>
      </w:r>
      <w:r w:rsidRPr="004F07F4">
        <w:rPr>
          <w:rFonts w:ascii="Times New Roman" w:hint="eastAsia"/>
          <w:b/>
          <w:kern w:val="2"/>
          <w:szCs w:val="24"/>
        </w:rPr>
        <w:t>不同药剂对蓝</w:t>
      </w:r>
      <w:proofErr w:type="gramStart"/>
      <w:r w:rsidRPr="004F07F4">
        <w:rPr>
          <w:rFonts w:ascii="Times New Roman" w:hint="eastAsia"/>
          <w:b/>
          <w:kern w:val="2"/>
          <w:szCs w:val="24"/>
        </w:rPr>
        <w:t>莓</w:t>
      </w:r>
      <w:proofErr w:type="gramEnd"/>
      <w:r w:rsidRPr="004F07F4">
        <w:rPr>
          <w:rFonts w:ascii="Times New Roman" w:hint="eastAsia"/>
          <w:b/>
          <w:kern w:val="2"/>
          <w:szCs w:val="24"/>
        </w:rPr>
        <w:t>灰霉病的药效试验</w:t>
      </w:r>
    </w:p>
    <w:tbl>
      <w:tblPr>
        <w:tblW w:w="5000" w:type="pct"/>
        <w:tblLayout w:type="fixed"/>
        <w:tblLook w:val="04A0" w:firstRow="1" w:lastRow="0" w:firstColumn="1" w:lastColumn="0" w:noHBand="0" w:noVBand="1"/>
      </w:tblPr>
      <w:tblGrid>
        <w:gridCol w:w="1562"/>
        <w:gridCol w:w="816"/>
        <w:gridCol w:w="1369"/>
        <w:gridCol w:w="1525"/>
        <w:gridCol w:w="1570"/>
        <w:gridCol w:w="1464"/>
      </w:tblGrid>
      <w:tr w:rsidR="004F07F4" w14:paraId="2502537D" w14:textId="77777777" w:rsidTr="00143DAE">
        <w:trPr>
          <w:trHeight w:val="460"/>
        </w:trPr>
        <w:tc>
          <w:tcPr>
            <w:tcW w:w="940" w:type="pct"/>
            <w:tcBorders>
              <w:top w:val="single" w:sz="12" w:space="0" w:color="000000"/>
              <w:left w:val="nil"/>
              <w:bottom w:val="single" w:sz="4" w:space="0" w:color="000000"/>
              <w:right w:val="nil"/>
              <w:tl2br w:val="nil"/>
            </w:tcBorders>
            <w:shd w:val="clear" w:color="auto" w:fill="FFFFFF"/>
            <w:vAlign w:val="center"/>
          </w:tcPr>
          <w:p w14:paraId="2FEF79BF"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01"/>
                <w:rFonts w:ascii="Times New Roman" w:hAnsi="Times New Roman" w:cs="Times New Roman" w:hint="default"/>
                <w:sz w:val="21"/>
                <w:szCs w:val="21"/>
                <w:lang w:bidi="ar"/>
              </w:rPr>
              <w:lastRenderedPageBreak/>
              <w:t>处理</w:t>
            </w:r>
          </w:p>
        </w:tc>
        <w:tc>
          <w:tcPr>
            <w:tcW w:w="491" w:type="pct"/>
            <w:tcBorders>
              <w:top w:val="single" w:sz="12" w:space="0" w:color="000000"/>
              <w:left w:val="nil"/>
              <w:bottom w:val="single" w:sz="4" w:space="0" w:color="000000"/>
              <w:right w:val="nil"/>
            </w:tcBorders>
            <w:shd w:val="clear" w:color="auto" w:fill="FFFFFF"/>
            <w:vAlign w:val="center"/>
          </w:tcPr>
          <w:p w14:paraId="111E5F3E"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01"/>
                <w:rFonts w:ascii="Times New Roman" w:hAnsi="Times New Roman" w:cs="Times New Roman" w:hint="default"/>
                <w:sz w:val="21"/>
                <w:szCs w:val="21"/>
                <w:lang w:bidi="ar"/>
              </w:rPr>
              <w:t>含量</w:t>
            </w:r>
          </w:p>
        </w:tc>
        <w:tc>
          <w:tcPr>
            <w:tcW w:w="824" w:type="pct"/>
            <w:tcBorders>
              <w:top w:val="single" w:sz="12" w:space="0" w:color="000000"/>
              <w:left w:val="nil"/>
              <w:bottom w:val="single" w:sz="4" w:space="0" w:color="000000"/>
              <w:right w:val="nil"/>
            </w:tcBorders>
            <w:shd w:val="clear" w:color="auto" w:fill="FFFFFF"/>
            <w:vAlign w:val="center"/>
          </w:tcPr>
          <w:p w14:paraId="5538929B"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01"/>
                <w:rFonts w:ascii="Times New Roman" w:hAnsi="Times New Roman" w:cs="Times New Roman" w:hint="default"/>
                <w:sz w:val="21"/>
                <w:szCs w:val="21"/>
                <w:lang w:bidi="ar"/>
              </w:rPr>
              <w:t>剂型</w:t>
            </w:r>
          </w:p>
        </w:tc>
        <w:tc>
          <w:tcPr>
            <w:tcW w:w="918" w:type="pct"/>
            <w:tcBorders>
              <w:top w:val="single" w:sz="12" w:space="0" w:color="000000"/>
              <w:left w:val="nil"/>
              <w:bottom w:val="single" w:sz="4" w:space="0" w:color="000000"/>
              <w:right w:val="nil"/>
            </w:tcBorders>
            <w:shd w:val="clear" w:color="auto" w:fill="FFFFFF"/>
            <w:vAlign w:val="center"/>
          </w:tcPr>
          <w:p w14:paraId="765D3047" w14:textId="56FC83D6" w:rsidR="004F07F4" w:rsidRDefault="00A81FAD"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szCs w:val="21"/>
              </w:rPr>
              <w:t>稀释倍数</w:t>
            </w:r>
          </w:p>
        </w:tc>
        <w:tc>
          <w:tcPr>
            <w:tcW w:w="945" w:type="pct"/>
            <w:tcBorders>
              <w:top w:val="single" w:sz="12" w:space="0" w:color="000000"/>
              <w:left w:val="nil"/>
              <w:bottom w:val="single" w:sz="4" w:space="0" w:color="000000"/>
              <w:right w:val="nil"/>
            </w:tcBorders>
            <w:shd w:val="clear" w:color="auto" w:fill="FFFFFF"/>
            <w:noWrap/>
            <w:vAlign w:val="center"/>
          </w:tcPr>
          <w:p w14:paraId="70120A2D"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01"/>
                <w:rFonts w:ascii="Times New Roman" w:hAnsi="Times New Roman" w:cs="Times New Roman" w:hint="default"/>
                <w:sz w:val="21"/>
                <w:szCs w:val="21"/>
                <w:lang w:bidi="ar"/>
              </w:rPr>
              <w:t>药后</w:t>
            </w:r>
            <w:r>
              <w:rPr>
                <w:rStyle w:val="font11"/>
                <w:rFonts w:eastAsia="等线"/>
                <w:szCs w:val="21"/>
                <w:lang w:bidi="ar"/>
              </w:rPr>
              <w:t>14d</w:t>
            </w:r>
            <w:r>
              <w:rPr>
                <w:rStyle w:val="font01"/>
                <w:rFonts w:ascii="Times New Roman" w:hAnsi="Times New Roman" w:cs="Times New Roman" w:hint="default"/>
                <w:sz w:val="21"/>
                <w:szCs w:val="21"/>
                <w:lang w:bidi="ar"/>
              </w:rPr>
              <w:t>病情指数</w:t>
            </w:r>
          </w:p>
        </w:tc>
        <w:tc>
          <w:tcPr>
            <w:tcW w:w="881" w:type="pct"/>
            <w:tcBorders>
              <w:top w:val="single" w:sz="12" w:space="0" w:color="000000"/>
              <w:left w:val="nil"/>
              <w:bottom w:val="single" w:sz="4" w:space="0" w:color="000000"/>
              <w:right w:val="nil"/>
            </w:tcBorders>
            <w:shd w:val="clear" w:color="auto" w:fill="FFFFFF"/>
            <w:noWrap/>
            <w:vAlign w:val="center"/>
          </w:tcPr>
          <w:p w14:paraId="7F1D603F"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01"/>
                <w:rFonts w:ascii="Times New Roman" w:hAnsi="Times New Roman" w:cs="Times New Roman" w:hint="default"/>
                <w:sz w:val="21"/>
                <w:szCs w:val="21"/>
                <w:lang w:bidi="ar"/>
              </w:rPr>
              <w:t>药后</w:t>
            </w:r>
            <w:r>
              <w:rPr>
                <w:rStyle w:val="font11"/>
                <w:rFonts w:eastAsia="等线"/>
                <w:szCs w:val="21"/>
                <w:lang w:bidi="ar"/>
              </w:rPr>
              <w:t>14</w:t>
            </w:r>
            <w:r>
              <w:rPr>
                <w:rStyle w:val="font01"/>
                <w:rFonts w:ascii="Times New Roman" w:hAnsi="Times New Roman" w:cs="Times New Roman" w:hint="default"/>
                <w:sz w:val="21"/>
                <w:szCs w:val="21"/>
                <w:lang w:bidi="ar"/>
              </w:rPr>
              <w:t>防效</w:t>
            </w:r>
          </w:p>
        </w:tc>
      </w:tr>
      <w:tr w:rsidR="004F07F4" w14:paraId="31B42ADC" w14:textId="77777777" w:rsidTr="00143DAE">
        <w:trPr>
          <w:trHeight w:val="300"/>
        </w:trPr>
        <w:tc>
          <w:tcPr>
            <w:tcW w:w="940" w:type="pct"/>
            <w:tcBorders>
              <w:top w:val="single" w:sz="4" w:space="0" w:color="000000"/>
              <w:left w:val="nil"/>
              <w:bottom w:val="nil"/>
              <w:right w:val="nil"/>
            </w:tcBorders>
            <w:shd w:val="clear" w:color="auto" w:fill="FFFFFF"/>
            <w:noWrap/>
            <w:vAlign w:val="center"/>
          </w:tcPr>
          <w:p w14:paraId="6549ACF6"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CK</w:t>
            </w:r>
          </w:p>
        </w:tc>
        <w:tc>
          <w:tcPr>
            <w:tcW w:w="491" w:type="pct"/>
            <w:tcBorders>
              <w:top w:val="single" w:sz="4" w:space="0" w:color="000000"/>
              <w:left w:val="nil"/>
              <w:bottom w:val="nil"/>
              <w:right w:val="nil"/>
            </w:tcBorders>
            <w:shd w:val="clear" w:color="auto" w:fill="FFFFFF"/>
            <w:noWrap/>
            <w:vAlign w:val="center"/>
          </w:tcPr>
          <w:p w14:paraId="567D4F4E"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824" w:type="pct"/>
            <w:tcBorders>
              <w:top w:val="single" w:sz="4" w:space="0" w:color="000000"/>
              <w:left w:val="nil"/>
              <w:bottom w:val="nil"/>
              <w:right w:val="nil"/>
            </w:tcBorders>
            <w:shd w:val="clear" w:color="auto" w:fill="FFFFFF"/>
            <w:noWrap/>
            <w:vAlign w:val="center"/>
          </w:tcPr>
          <w:p w14:paraId="2058396E"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918" w:type="pct"/>
            <w:tcBorders>
              <w:top w:val="single" w:sz="4" w:space="0" w:color="000000"/>
              <w:left w:val="nil"/>
              <w:bottom w:val="nil"/>
              <w:right w:val="nil"/>
            </w:tcBorders>
            <w:shd w:val="clear" w:color="auto" w:fill="FFFFFF"/>
            <w:noWrap/>
            <w:vAlign w:val="center"/>
          </w:tcPr>
          <w:p w14:paraId="739FFF7C"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945" w:type="pct"/>
            <w:tcBorders>
              <w:top w:val="single" w:sz="4" w:space="0" w:color="000000"/>
              <w:left w:val="nil"/>
              <w:bottom w:val="nil"/>
              <w:right w:val="nil"/>
            </w:tcBorders>
            <w:shd w:val="clear" w:color="auto" w:fill="FFFFFF"/>
            <w:noWrap/>
            <w:vAlign w:val="center"/>
          </w:tcPr>
          <w:p w14:paraId="5C191FAC"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69.7</w:t>
            </w:r>
          </w:p>
        </w:tc>
        <w:tc>
          <w:tcPr>
            <w:tcW w:w="881" w:type="pct"/>
            <w:tcBorders>
              <w:top w:val="single" w:sz="4" w:space="0" w:color="000000"/>
              <w:left w:val="nil"/>
              <w:bottom w:val="nil"/>
              <w:right w:val="nil"/>
            </w:tcBorders>
            <w:shd w:val="clear" w:color="auto" w:fill="FFFFFF"/>
            <w:noWrap/>
            <w:vAlign w:val="center"/>
          </w:tcPr>
          <w:p w14:paraId="4AE0EB6A"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r>
      <w:tr w:rsidR="004F07F4" w14:paraId="215695A9" w14:textId="77777777" w:rsidTr="00143DAE">
        <w:trPr>
          <w:trHeight w:val="278"/>
        </w:trPr>
        <w:tc>
          <w:tcPr>
            <w:tcW w:w="940" w:type="pct"/>
            <w:tcBorders>
              <w:top w:val="nil"/>
              <w:left w:val="nil"/>
              <w:bottom w:val="nil"/>
              <w:right w:val="nil"/>
            </w:tcBorders>
            <w:shd w:val="clear" w:color="auto" w:fill="FFFFFF"/>
            <w:noWrap/>
            <w:vAlign w:val="center"/>
          </w:tcPr>
          <w:p w14:paraId="67DCFC3B" w14:textId="77777777" w:rsidR="004F07F4" w:rsidRDefault="004F07F4" w:rsidP="00F62769">
            <w:pPr>
              <w:widowControl/>
              <w:jc w:val="center"/>
              <w:textAlignment w:val="center"/>
              <w:rPr>
                <w:rFonts w:ascii="Times New Roman" w:eastAsia="等线" w:hAnsi="Times New Roman" w:cs="Times New Roman"/>
                <w:color w:val="000000"/>
                <w:szCs w:val="21"/>
              </w:rPr>
            </w:pPr>
            <w:proofErr w:type="gramStart"/>
            <w:r>
              <w:rPr>
                <w:rStyle w:val="font41"/>
                <w:rFonts w:ascii="Times New Roman" w:hAnsi="Times New Roman" w:cs="Times New Roman" w:hint="default"/>
                <w:lang w:bidi="ar"/>
              </w:rPr>
              <w:t>克菌丹</w:t>
            </w:r>
            <w:proofErr w:type="gramEnd"/>
          </w:p>
        </w:tc>
        <w:tc>
          <w:tcPr>
            <w:tcW w:w="491" w:type="pct"/>
            <w:tcBorders>
              <w:top w:val="nil"/>
              <w:left w:val="nil"/>
              <w:bottom w:val="nil"/>
              <w:right w:val="nil"/>
            </w:tcBorders>
            <w:shd w:val="clear" w:color="auto" w:fill="FFFFFF"/>
            <w:noWrap/>
            <w:vAlign w:val="center"/>
          </w:tcPr>
          <w:p w14:paraId="23C55A1F"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50%</w:t>
            </w:r>
          </w:p>
        </w:tc>
        <w:tc>
          <w:tcPr>
            <w:tcW w:w="824" w:type="pct"/>
            <w:tcBorders>
              <w:top w:val="nil"/>
              <w:left w:val="nil"/>
              <w:bottom w:val="nil"/>
              <w:right w:val="nil"/>
            </w:tcBorders>
            <w:shd w:val="clear" w:color="auto" w:fill="FFFFFF"/>
            <w:noWrap/>
            <w:vAlign w:val="center"/>
          </w:tcPr>
          <w:p w14:paraId="651F264F"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01"/>
                <w:rFonts w:ascii="Times New Roman" w:hAnsi="Times New Roman" w:cs="Times New Roman" w:hint="default"/>
                <w:sz w:val="21"/>
                <w:szCs w:val="21"/>
                <w:lang w:bidi="ar"/>
              </w:rPr>
              <w:t>可湿性粉剂</w:t>
            </w:r>
          </w:p>
        </w:tc>
        <w:tc>
          <w:tcPr>
            <w:tcW w:w="918" w:type="pct"/>
            <w:tcBorders>
              <w:top w:val="nil"/>
              <w:left w:val="nil"/>
              <w:bottom w:val="nil"/>
              <w:right w:val="nil"/>
            </w:tcBorders>
            <w:shd w:val="clear" w:color="auto" w:fill="FFFFFF"/>
            <w:noWrap/>
            <w:vAlign w:val="center"/>
          </w:tcPr>
          <w:p w14:paraId="770D96BD"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21"/>
                <w:rFonts w:eastAsia="等线" w:hint="eastAsia"/>
                <w:lang w:bidi="ar"/>
              </w:rPr>
              <w:t>500</w:t>
            </w:r>
          </w:p>
        </w:tc>
        <w:tc>
          <w:tcPr>
            <w:tcW w:w="945" w:type="pct"/>
            <w:tcBorders>
              <w:top w:val="nil"/>
              <w:left w:val="nil"/>
              <w:bottom w:val="nil"/>
              <w:right w:val="nil"/>
            </w:tcBorders>
            <w:shd w:val="clear" w:color="auto" w:fill="FFFFFF"/>
            <w:noWrap/>
            <w:vAlign w:val="center"/>
          </w:tcPr>
          <w:p w14:paraId="5F5CBC08"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30.3</w:t>
            </w:r>
          </w:p>
        </w:tc>
        <w:tc>
          <w:tcPr>
            <w:tcW w:w="881" w:type="pct"/>
            <w:tcBorders>
              <w:top w:val="nil"/>
              <w:left w:val="nil"/>
              <w:bottom w:val="nil"/>
              <w:right w:val="nil"/>
            </w:tcBorders>
            <w:shd w:val="clear" w:color="auto" w:fill="FFFFFF"/>
            <w:noWrap/>
            <w:vAlign w:val="center"/>
          </w:tcPr>
          <w:p w14:paraId="03A663FD" w14:textId="489F6C3B"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56.53%</w:t>
            </w:r>
          </w:p>
        </w:tc>
      </w:tr>
      <w:tr w:rsidR="004F07F4" w14:paraId="565F6238" w14:textId="77777777" w:rsidTr="00143DAE">
        <w:trPr>
          <w:trHeight w:val="278"/>
        </w:trPr>
        <w:tc>
          <w:tcPr>
            <w:tcW w:w="940" w:type="pct"/>
            <w:tcBorders>
              <w:top w:val="nil"/>
              <w:left w:val="nil"/>
              <w:bottom w:val="nil"/>
              <w:right w:val="nil"/>
            </w:tcBorders>
            <w:shd w:val="clear" w:color="auto" w:fill="FFFFFF"/>
            <w:noWrap/>
            <w:vAlign w:val="center"/>
          </w:tcPr>
          <w:p w14:paraId="11B84971" w14:textId="77777777" w:rsidR="004F07F4" w:rsidRDefault="004F07F4" w:rsidP="00F62769">
            <w:pPr>
              <w:widowControl/>
              <w:jc w:val="center"/>
              <w:textAlignment w:val="center"/>
              <w:rPr>
                <w:rFonts w:ascii="Times New Roman" w:eastAsia="等线" w:hAnsi="Times New Roman" w:cs="Times New Roman"/>
                <w:color w:val="000000"/>
                <w:szCs w:val="21"/>
              </w:rPr>
            </w:pPr>
            <w:proofErr w:type="gramStart"/>
            <w:r>
              <w:rPr>
                <w:rStyle w:val="font41"/>
                <w:rFonts w:ascii="Times New Roman" w:hAnsi="Times New Roman" w:cs="Times New Roman" w:hint="default"/>
                <w:lang w:bidi="ar"/>
              </w:rPr>
              <w:t>嘧</w:t>
            </w:r>
            <w:proofErr w:type="gramEnd"/>
            <w:r>
              <w:rPr>
                <w:rStyle w:val="font41"/>
                <w:rFonts w:ascii="Times New Roman" w:hAnsi="Times New Roman" w:cs="Times New Roman" w:hint="default"/>
                <w:lang w:bidi="ar"/>
              </w:rPr>
              <w:t>霉胺</w:t>
            </w:r>
          </w:p>
        </w:tc>
        <w:tc>
          <w:tcPr>
            <w:tcW w:w="491" w:type="pct"/>
            <w:tcBorders>
              <w:top w:val="nil"/>
              <w:left w:val="nil"/>
              <w:bottom w:val="nil"/>
              <w:right w:val="nil"/>
            </w:tcBorders>
            <w:shd w:val="clear" w:color="auto" w:fill="FFFFFF"/>
            <w:noWrap/>
            <w:vAlign w:val="center"/>
          </w:tcPr>
          <w:p w14:paraId="65E62DBE"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400 g/L</w:t>
            </w:r>
          </w:p>
        </w:tc>
        <w:tc>
          <w:tcPr>
            <w:tcW w:w="824" w:type="pct"/>
            <w:tcBorders>
              <w:top w:val="nil"/>
              <w:left w:val="nil"/>
              <w:bottom w:val="nil"/>
              <w:right w:val="nil"/>
            </w:tcBorders>
            <w:shd w:val="clear" w:color="auto" w:fill="FFFFFF"/>
            <w:noWrap/>
            <w:vAlign w:val="center"/>
          </w:tcPr>
          <w:p w14:paraId="4A75CCFB"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01"/>
                <w:rFonts w:ascii="Times New Roman" w:hAnsi="Times New Roman" w:cs="Times New Roman" w:hint="default"/>
                <w:sz w:val="21"/>
                <w:szCs w:val="21"/>
                <w:lang w:bidi="ar"/>
              </w:rPr>
              <w:t>悬浮剂</w:t>
            </w:r>
          </w:p>
        </w:tc>
        <w:tc>
          <w:tcPr>
            <w:tcW w:w="918" w:type="pct"/>
            <w:tcBorders>
              <w:top w:val="nil"/>
              <w:left w:val="nil"/>
              <w:bottom w:val="nil"/>
              <w:right w:val="nil"/>
            </w:tcBorders>
            <w:shd w:val="clear" w:color="auto" w:fill="FFFFFF"/>
            <w:noWrap/>
            <w:vAlign w:val="center"/>
          </w:tcPr>
          <w:p w14:paraId="244595CC"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11"/>
                <w:rFonts w:eastAsia="等线" w:hint="eastAsia"/>
                <w:szCs w:val="21"/>
                <w:lang w:bidi="ar"/>
              </w:rPr>
              <w:t>1000</w:t>
            </w:r>
          </w:p>
        </w:tc>
        <w:tc>
          <w:tcPr>
            <w:tcW w:w="945" w:type="pct"/>
            <w:tcBorders>
              <w:top w:val="nil"/>
              <w:left w:val="nil"/>
              <w:bottom w:val="nil"/>
              <w:right w:val="nil"/>
            </w:tcBorders>
            <w:shd w:val="clear" w:color="auto" w:fill="FFFFFF"/>
            <w:noWrap/>
            <w:vAlign w:val="center"/>
          </w:tcPr>
          <w:p w14:paraId="1C907A12" w14:textId="4718A986"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3</w:t>
            </w:r>
            <w:r>
              <w:rPr>
                <w:rFonts w:ascii="Times New Roman" w:eastAsia="等线" w:hAnsi="Times New Roman" w:cs="Times New Roman"/>
                <w:color w:val="000000"/>
                <w:kern w:val="0"/>
                <w:szCs w:val="21"/>
                <w:lang w:bidi="ar"/>
              </w:rPr>
              <w:t>5.5</w:t>
            </w:r>
          </w:p>
        </w:tc>
        <w:tc>
          <w:tcPr>
            <w:tcW w:w="881" w:type="pct"/>
            <w:tcBorders>
              <w:top w:val="nil"/>
              <w:left w:val="nil"/>
              <w:bottom w:val="nil"/>
              <w:right w:val="nil"/>
            </w:tcBorders>
            <w:shd w:val="clear" w:color="auto" w:fill="FFFFFF"/>
            <w:noWrap/>
            <w:vAlign w:val="center"/>
          </w:tcPr>
          <w:p w14:paraId="6DA7B889" w14:textId="2707EEEC"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5</w:t>
            </w:r>
            <w:r>
              <w:rPr>
                <w:rFonts w:ascii="Times New Roman" w:eastAsia="等线" w:hAnsi="Times New Roman" w:cs="Times New Roman"/>
                <w:color w:val="000000"/>
                <w:kern w:val="0"/>
                <w:szCs w:val="21"/>
                <w:lang w:bidi="ar"/>
              </w:rPr>
              <w:t>4.72%</w:t>
            </w:r>
          </w:p>
        </w:tc>
      </w:tr>
      <w:tr w:rsidR="004F07F4" w14:paraId="061837E3" w14:textId="77777777" w:rsidTr="00143DAE">
        <w:trPr>
          <w:trHeight w:val="278"/>
        </w:trPr>
        <w:tc>
          <w:tcPr>
            <w:tcW w:w="940" w:type="pct"/>
            <w:tcBorders>
              <w:top w:val="nil"/>
              <w:left w:val="nil"/>
              <w:bottom w:val="nil"/>
              <w:right w:val="nil"/>
            </w:tcBorders>
            <w:shd w:val="clear" w:color="auto" w:fill="FFFFFF"/>
            <w:noWrap/>
            <w:vAlign w:val="center"/>
          </w:tcPr>
          <w:p w14:paraId="2447E153" w14:textId="77777777" w:rsidR="004F07F4" w:rsidRDefault="004F07F4" w:rsidP="00F62769">
            <w:pPr>
              <w:widowControl/>
              <w:jc w:val="center"/>
              <w:textAlignment w:val="center"/>
              <w:rPr>
                <w:rFonts w:ascii="Times New Roman" w:eastAsia="等线" w:hAnsi="Times New Roman" w:cs="Times New Roman"/>
                <w:color w:val="000000"/>
                <w:szCs w:val="21"/>
              </w:rPr>
            </w:pPr>
            <w:proofErr w:type="gramStart"/>
            <w:r>
              <w:rPr>
                <w:rStyle w:val="font41"/>
                <w:rFonts w:ascii="Times New Roman" w:hAnsi="Times New Roman" w:cs="Times New Roman" w:hint="default"/>
                <w:lang w:bidi="ar"/>
              </w:rPr>
              <w:t>腐霉利</w:t>
            </w:r>
            <w:proofErr w:type="gramEnd"/>
          </w:p>
        </w:tc>
        <w:tc>
          <w:tcPr>
            <w:tcW w:w="491" w:type="pct"/>
            <w:tcBorders>
              <w:top w:val="nil"/>
              <w:left w:val="nil"/>
              <w:bottom w:val="nil"/>
              <w:right w:val="nil"/>
            </w:tcBorders>
            <w:shd w:val="clear" w:color="auto" w:fill="FFFFFF"/>
            <w:noWrap/>
            <w:vAlign w:val="center"/>
          </w:tcPr>
          <w:p w14:paraId="749C04F7"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40%</w:t>
            </w:r>
          </w:p>
        </w:tc>
        <w:tc>
          <w:tcPr>
            <w:tcW w:w="824" w:type="pct"/>
            <w:tcBorders>
              <w:top w:val="nil"/>
              <w:left w:val="nil"/>
              <w:bottom w:val="nil"/>
              <w:right w:val="nil"/>
            </w:tcBorders>
            <w:shd w:val="clear" w:color="auto" w:fill="FFFFFF"/>
            <w:noWrap/>
            <w:vAlign w:val="center"/>
          </w:tcPr>
          <w:p w14:paraId="20777370"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01"/>
                <w:rFonts w:ascii="Times New Roman" w:hAnsi="Times New Roman" w:cs="Times New Roman" w:hint="default"/>
                <w:sz w:val="21"/>
                <w:szCs w:val="21"/>
                <w:lang w:bidi="ar"/>
              </w:rPr>
              <w:t>可湿性粉剂</w:t>
            </w:r>
          </w:p>
        </w:tc>
        <w:tc>
          <w:tcPr>
            <w:tcW w:w="918" w:type="pct"/>
            <w:tcBorders>
              <w:top w:val="nil"/>
              <w:left w:val="nil"/>
              <w:bottom w:val="nil"/>
              <w:right w:val="nil"/>
            </w:tcBorders>
            <w:shd w:val="clear" w:color="auto" w:fill="FFFFFF"/>
            <w:noWrap/>
            <w:vAlign w:val="center"/>
          </w:tcPr>
          <w:p w14:paraId="21946555" w14:textId="77777777" w:rsidR="004F07F4" w:rsidRDefault="004F07F4" w:rsidP="00F62769">
            <w:pPr>
              <w:widowControl/>
              <w:jc w:val="center"/>
              <w:textAlignment w:val="center"/>
              <w:rPr>
                <w:rStyle w:val="font11"/>
                <w:rFonts w:eastAsia="等线"/>
                <w:szCs w:val="21"/>
                <w:lang w:bidi="ar"/>
              </w:rPr>
            </w:pPr>
            <w:r>
              <w:rPr>
                <w:rStyle w:val="font11"/>
                <w:rFonts w:eastAsia="等线" w:hint="eastAsia"/>
                <w:szCs w:val="21"/>
                <w:lang w:bidi="ar"/>
              </w:rPr>
              <w:t>1000</w:t>
            </w:r>
          </w:p>
        </w:tc>
        <w:tc>
          <w:tcPr>
            <w:tcW w:w="945" w:type="pct"/>
            <w:tcBorders>
              <w:top w:val="nil"/>
              <w:left w:val="nil"/>
              <w:bottom w:val="nil"/>
              <w:right w:val="nil"/>
            </w:tcBorders>
            <w:shd w:val="clear" w:color="auto" w:fill="FFFFFF"/>
            <w:noWrap/>
            <w:vAlign w:val="center"/>
          </w:tcPr>
          <w:p w14:paraId="550038F5"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39.1</w:t>
            </w:r>
          </w:p>
        </w:tc>
        <w:tc>
          <w:tcPr>
            <w:tcW w:w="881" w:type="pct"/>
            <w:tcBorders>
              <w:top w:val="nil"/>
              <w:left w:val="nil"/>
              <w:bottom w:val="nil"/>
              <w:right w:val="nil"/>
            </w:tcBorders>
            <w:shd w:val="clear" w:color="auto" w:fill="FFFFFF"/>
            <w:noWrap/>
            <w:vAlign w:val="center"/>
          </w:tcPr>
          <w:p w14:paraId="0495E8FF" w14:textId="7665A541"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5</w:t>
            </w:r>
            <w:r>
              <w:rPr>
                <w:rFonts w:ascii="Times New Roman" w:eastAsia="等线" w:hAnsi="Times New Roman" w:cs="Times New Roman"/>
                <w:color w:val="000000"/>
                <w:kern w:val="0"/>
                <w:szCs w:val="21"/>
                <w:lang w:bidi="ar"/>
              </w:rPr>
              <w:t>3.90%</w:t>
            </w:r>
          </w:p>
        </w:tc>
      </w:tr>
      <w:tr w:rsidR="004F07F4" w14:paraId="189A4004" w14:textId="77777777" w:rsidTr="00143DAE">
        <w:trPr>
          <w:trHeight w:val="278"/>
        </w:trPr>
        <w:tc>
          <w:tcPr>
            <w:tcW w:w="940" w:type="pct"/>
            <w:tcBorders>
              <w:top w:val="nil"/>
              <w:left w:val="nil"/>
              <w:bottom w:val="nil"/>
              <w:right w:val="nil"/>
            </w:tcBorders>
            <w:shd w:val="clear" w:color="auto" w:fill="FFFFFF"/>
            <w:noWrap/>
            <w:vAlign w:val="center"/>
          </w:tcPr>
          <w:p w14:paraId="6A24AA3F" w14:textId="77777777" w:rsidR="004F07F4" w:rsidRDefault="004F07F4" w:rsidP="00F62769">
            <w:pPr>
              <w:widowControl/>
              <w:jc w:val="center"/>
              <w:textAlignment w:val="center"/>
              <w:rPr>
                <w:rFonts w:ascii="Times New Roman" w:eastAsia="等线" w:hAnsi="Times New Roman" w:cs="Times New Roman"/>
                <w:color w:val="000000"/>
                <w:szCs w:val="21"/>
              </w:rPr>
            </w:pPr>
            <w:proofErr w:type="gramStart"/>
            <w:r>
              <w:rPr>
                <w:rStyle w:val="font41"/>
                <w:rFonts w:ascii="Times New Roman" w:hAnsi="Times New Roman" w:cs="Times New Roman" w:hint="default"/>
                <w:lang w:bidi="ar"/>
              </w:rPr>
              <w:t>唑</w:t>
            </w:r>
            <w:proofErr w:type="gramEnd"/>
            <w:r>
              <w:rPr>
                <w:rStyle w:val="font41"/>
                <w:rFonts w:ascii="Times New Roman" w:hAnsi="Times New Roman" w:cs="Times New Roman" w:hint="default"/>
                <w:lang w:bidi="ar"/>
              </w:rPr>
              <w:t>醚</w:t>
            </w:r>
            <w:r>
              <w:rPr>
                <w:rStyle w:val="font21"/>
                <w:rFonts w:eastAsia="等线"/>
                <w:lang w:bidi="ar"/>
              </w:rPr>
              <w:t>·</w:t>
            </w:r>
            <w:proofErr w:type="gramStart"/>
            <w:r>
              <w:rPr>
                <w:rStyle w:val="font41"/>
                <w:rFonts w:ascii="Times New Roman" w:hAnsi="Times New Roman" w:cs="Times New Roman" w:hint="default"/>
                <w:lang w:bidi="ar"/>
              </w:rPr>
              <w:t>啶酰菌胺</w:t>
            </w:r>
            <w:proofErr w:type="gramEnd"/>
          </w:p>
        </w:tc>
        <w:tc>
          <w:tcPr>
            <w:tcW w:w="491" w:type="pct"/>
            <w:tcBorders>
              <w:top w:val="nil"/>
              <w:left w:val="nil"/>
              <w:bottom w:val="nil"/>
              <w:right w:val="nil"/>
            </w:tcBorders>
            <w:shd w:val="clear" w:color="auto" w:fill="FFFFFF"/>
            <w:noWrap/>
            <w:vAlign w:val="center"/>
          </w:tcPr>
          <w:p w14:paraId="1BA4283A"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38%</w:t>
            </w:r>
          </w:p>
        </w:tc>
        <w:tc>
          <w:tcPr>
            <w:tcW w:w="824" w:type="pct"/>
            <w:tcBorders>
              <w:top w:val="nil"/>
              <w:left w:val="nil"/>
              <w:bottom w:val="nil"/>
              <w:right w:val="nil"/>
            </w:tcBorders>
            <w:shd w:val="clear" w:color="auto" w:fill="FFFFFF"/>
            <w:noWrap/>
            <w:vAlign w:val="center"/>
          </w:tcPr>
          <w:p w14:paraId="03A7FDC9"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01"/>
                <w:rFonts w:ascii="Times New Roman" w:hAnsi="Times New Roman" w:cs="Times New Roman" w:hint="default"/>
                <w:sz w:val="21"/>
                <w:szCs w:val="21"/>
                <w:lang w:bidi="ar"/>
              </w:rPr>
              <w:t>水分散性粒剂</w:t>
            </w:r>
          </w:p>
        </w:tc>
        <w:tc>
          <w:tcPr>
            <w:tcW w:w="918" w:type="pct"/>
            <w:tcBorders>
              <w:top w:val="nil"/>
              <w:left w:val="nil"/>
              <w:bottom w:val="nil"/>
              <w:right w:val="nil"/>
            </w:tcBorders>
            <w:shd w:val="clear" w:color="auto" w:fill="FFFFFF"/>
            <w:noWrap/>
            <w:vAlign w:val="center"/>
          </w:tcPr>
          <w:p w14:paraId="5EBFAAC9"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21"/>
                <w:rFonts w:eastAsia="等线" w:hint="eastAsia"/>
                <w:lang w:bidi="ar"/>
              </w:rPr>
              <w:t>2000</w:t>
            </w:r>
          </w:p>
        </w:tc>
        <w:tc>
          <w:tcPr>
            <w:tcW w:w="945" w:type="pct"/>
            <w:tcBorders>
              <w:top w:val="nil"/>
              <w:left w:val="nil"/>
              <w:bottom w:val="nil"/>
              <w:right w:val="nil"/>
            </w:tcBorders>
            <w:shd w:val="clear" w:color="auto" w:fill="FFFFFF"/>
            <w:noWrap/>
            <w:vAlign w:val="center"/>
          </w:tcPr>
          <w:p w14:paraId="7A07C5A5"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21.4</w:t>
            </w:r>
          </w:p>
        </w:tc>
        <w:tc>
          <w:tcPr>
            <w:tcW w:w="881" w:type="pct"/>
            <w:tcBorders>
              <w:top w:val="nil"/>
              <w:left w:val="nil"/>
              <w:bottom w:val="nil"/>
              <w:right w:val="nil"/>
            </w:tcBorders>
            <w:shd w:val="clear" w:color="auto" w:fill="FFFFFF"/>
            <w:noWrap/>
            <w:vAlign w:val="center"/>
          </w:tcPr>
          <w:p w14:paraId="173648F9" w14:textId="3481A06E"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69.30%</w:t>
            </w:r>
          </w:p>
        </w:tc>
      </w:tr>
      <w:tr w:rsidR="004F07F4" w14:paraId="4BAE67C6" w14:textId="77777777" w:rsidTr="00143DAE">
        <w:trPr>
          <w:trHeight w:val="278"/>
        </w:trPr>
        <w:tc>
          <w:tcPr>
            <w:tcW w:w="940" w:type="pct"/>
            <w:tcBorders>
              <w:top w:val="nil"/>
              <w:left w:val="nil"/>
              <w:bottom w:val="nil"/>
              <w:right w:val="nil"/>
            </w:tcBorders>
            <w:shd w:val="clear" w:color="auto" w:fill="FFFFFF"/>
            <w:noWrap/>
            <w:vAlign w:val="center"/>
          </w:tcPr>
          <w:p w14:paraId="70969ED6" w14:textId="77777777" w:rsidR="004F07F4" w:rsidRDefault="004F07F4" w:rsidP="00F62769">
            <w:pPr>
              <w:widowControl/>
              <w:jc w:val="center"/>
              <w:textAlignment w:val="center"/>
              <w:rPr>
                <w:rFonts w:ascii="Times New Roman" w:eastAsia="等线" w:hAnsi="Times New Roman" w:cs="Times New Roman"/>
                <w:color w:val="000000"/>
                <w:szCs w:val="21"/>
              </w:rPr>
            </w:pPr>
            <w:proofErr w:type="gramStart"/>
            <w:r>
              <w:rPr>
                <w:rStyle w:val="font41"/>
                <w:rFonts w:ascii="Times New Roman" w:hAnsi="Times New Roman" w:cs="Times New Roman" w:hint="default"/>
                <w:lang w:bidi="ar"/>
              </w:rPr>
              <w:t>唑</w:t>
            </w:r>
            <w:proofErr w:type="gramEnd"/>
            <w:r>
              <w:rPr>
                <w:rStyle w:val="font41"/>
                <w:rFonts w:ascii="Times New Roman" w:hAnsi="Times New Roman" w:cs="Times New Roman" w:hint="default"/>
                <w:lang w:bidi="ar"/>
              </w:rPr>
              <w:t>醚</w:t>
            </w:r>
            <w:r>
              <w:rPr>
                <w:rStyle w:val="font21"/>
                <w:rFonts w:eastAsia="等线"/>
                <w:lang w:bidi="ar"/>
              </w:rPr>
              <w:t>·</w:t>
            </w:r>
            <w:r>
              <w:rPr>
                <w:rStyle w:val="font41"/>
                <w:rFonts w:ascii="Times New Roman" w:hAnsi="Times New Roman" w:cs="Times New Roman" w:hint="default"/>
                <w:lang w:bidi="ar"/>
              </w:rPr>
              <w:t>氟酰胺</w:t>
            </w:r>
          </w:p>
        </w:tc>
        <w:tc>
          <w:tcPr>
            <w:tcW w:w="491" w:type="pct"/>
            <w:tcBorders>
              <w:top w:val="nil"/>
              <w:left w:val="nil"/>
              <w:bottom w:val="nil"/>
              <w:right w:val="nil"/>
            </w:tcBorders>
            <w:shd w:val="clear" w:color="auto" w:fill="FFFFFF"/>
            <w:noWrap/>
            <w:vAlign w:val="center"/>
          </w:tcPr>
          <w:p w14:paraId="5D585939"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42.40%</w:t>
            </w:r>
          </w:p>
        </w:tc>
        <w:tc>
          <w:tcPr>
            <w:tcW w:w="824" w:type="pct"/>
            <w:tcBorders>
              <w:top w:val="nil"/>
              <w:left w:val="nil"/>
              <w:bottom w:val="nil"/>
              <w:right w:val="nil"/>
            </w:tcBorders>
            <w:shd w:val="clear" w:color="auto" w:fill="FFFFFF"/>
            <w:noWrap/>
            <w:vAlign w:val="center"/>
          </w:tcPr>
          <w:p w14:paraId="2163C5B0"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01"/>
                <w:rFonts w:ascii="Times New Roman" w:hAnsi="Times New Roman" w:cs="Times New Roman" w:hint="default"/>
                <w:sz w:val="21"/>
                <w:szCs w:val="21"/>
                <w:lang w:bidi="ar"/>
              </w:rPr>
              <w:t>悬浮剂</w:t>
            </w:r>
          </w:p>
        </w:tc>
        <w:tc>
          <w:tcPr>
            <w:tcW w:w="918" w:type="pct"/>
            <w:tcBorders>
              <w:top w:val="nil"/>
              <w:left w:val="nil"/>
              <w:bottom w:val="nil"/>
              <w:right w:val="nil"/>
            </w:tcBorders>
            <w:shd w:val="clear" w:color="auto" w:fill="FFFFFF"/>
            <w:noWrap/>
            <w:vAlign w:val="center"/>
          </w:tcPr>
          <w:p w14:paraId="0BA3AC95"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11"/>
                <w:rFonts w:eastAsia="等线" w:hint="eastAsia"/>
                <w:szCs w:val="21"/>
                <w:lang w:bidi="ar"/>
              </w:rPr>
              <w:t>3000</w:t>
            </w:r>
          </w:p>
        </w:tc>
        <w:tc>
          <w:tcPr>
            <w:tcW w:w="945" w:type="pct"/>
            <w:tcBorders>
              <w:top w:val="nil"/>
              <w:left w:val="nil"/>
              <w:bottom w:val="nil"/>
              <w:right w:val="nil"/>
            </w:tcBorders>
            <w:shd w:val="clear" w:color="auto" w:fill="FFFFFF"/>
            <w:noWrap/>
            <w:vAlign w:val="center"/>
          </w:tcPr>
          <w:p w14:paraId="21209A16"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9.0 </w:t>
            </w:r>
          </w:p>
        </w:tc>
        <w:tc>
          <w:tcPr>
            <w:tcW w:w="881" w:type="pct"/>
            <w:tcBorders>
              <w:top w:val="nil"/>
              <w:left w:val="nil"/>
              <w:bottom w:val="nil"/>
              <w:right w:val="nil"/>
            </w:tcBorders>
            <w:shd w:val="clear" w:color="auto" w:fill="FFFFFF"/>
            <w:noWrap/>
            <w:vAlign w:val="center"/>
          </w:tcPr>
          <w:p w14:paraId="7AC3FC2E" w14:textId="6BF47280"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87.09%</w:t>
            </w:r>
          </w:p>
        </w:tc>
      </w:tr>
      <w:tr w:rsidR="004F07F4" w14:paraId="6543B1C9" w14:textId="77777777" w:rsidTr="00143DAE">
        <w:trPr>
          <w:trHeight w:val="380"/>
        </w:trPr>
        <w:tc>
          <w:tcPr>
            <w:tcW w:w="940" w:type="pct"/>
            <w:tcBorders>
              <w:top w:val="nil"/>
              <w:left w:val="nil"/>
              <w:bottom w:val="single" w:sz="12" w:space="0" w:color="000000"/>
              <w:right w:val="nil"/>
            </w:tcBorders>
            <w:shd w:val="clear" w:color="auto" w:fill="FFFFFF"/>
            <w:noWrap/>
            <w:vAlign w:val="center"/>
          </w:tcPr>
          <w:p w14:paraId="7CCFE287" w14:textId="77777777" w:rsidR="004F07F4" w:rsidRDefault="004F07F4" w:rsidP="00F62769">
            <w:pPr>
              <w:widowControl/>
              <w:jc w:val="center"/>
              <w:textAlignment w:val="center"/>
              <w:rPr>
                <w:rFonts w:ascii="Times New Roman" w:eastAsia="等线" w:hAnsi="Times New Roman" w:cs="Times New Roman"/>
                <w:color w:val="000000"/>
                <w:szCs w:val="21"/>
              </w:rPr>
            </w:pPr>
            <w:proofErr w:type="gramStart"/>
            <w:r>
              <w:rPr>
                <w:rStyle w:val="font41"/>
                <w:rFonts w:ascii="Times New Roman" w:hAnsi="Times New Roman" w:cs="Times New Roman" w:hint="default"/>
                <w:lang w:bidi="ar"/>
              </w:rPr>
              <w:t>嘧</w:t>
            </w:r>
            <w:proofErr w:type="gramEnd"/>
            <w:r>
              <w:rPr>
                <w:rStyle w:val="font41"/>
                <w:rFonts w:ascii="Times New Roman" w:hAnsi="Times New Roman" w:cs="Times New Roman" w:hint="default"/>
                <w:lang w:bidi="ar"/>
              </w:rPr>
              <w:t>菌环胺</w:t>
            </w:r>
            <w:r>
              <w:rPr>
                <w:rStyle w:val="font21"/>
                <w:rFonts w:eastAsia="等线"/>
                <w:lang w:bidi="ar"/>
              </w:rPr>
              <w:t>·</w:t>
            </w:r>
            <w:r>
              <w:rPr>
                <w:rStyle w:val="font41"/>
                <w:rFonts w:ascii="Times New Roman" w:hAnsi="Times New Roman" w:cs="Times New Roman" w:hint="default"/>
                <w:lang w:bidi="ar"/>
              </w:rPr>
              <w:t>咯菌</w:t>
            </w:r>
            <w:proofErr w:type="gramStart"/>
            <w:r>
              <w:rPr>
                <w:rStyle w:val="font41"/>
                <w:rFonts w:ascii="Times New Roman" w:hAnsi="Times New Roman" w:cs="Times New Roman" w:hint="default"/>
                <w:lang w:bidi="ar"/>
              </w:rPr>
              <w:t>腈</w:t>
            </w:r>
            <w:proofErr w:type="gramEnd"/>
          </w:p>
        </w:tc>
        <w:tc>
          <w:tcPr>
            <w:tcW w:w="491" w:type="pct"/>
            <w:tcBorders>
              <w:top w:val="nil"/>
              <w:left w:val="nil"/>
              <w:bottom w:val="single" w:sz="12" w:space="0" w:color="000000"/>
              <w:right w:val="nil"/>
            </w:tcBorders>
            <w:shd w:val="clear" w:color="auto" w:fill="FFFFFF"/>
            <w:noWrap/>
            <w:vAlign w:val="center"/>
          </w:tcPr>
          <w:p w14:paraId="4E325FCF"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62%</w:t>
            </w:r>
          </w:p>
        </w:tc>
        <w:tc>
          <w:tcPr>
            <w:tcW w:w="824" w:type="pct"/>
            <w:tcBorders>
              <w:top w:val="nil"/>
              <w:left w:val="nil"/>
              <w:bottom w:val="single" w:sz="12" w:space="0" w:color="000000"/>
              <w:right w:val="nil"/>
            </w:tcBorders>
            <w:shd w:val="clear" w:color="auto" w:fill="FFFFFF"/>
            <w:noWrap/>
            <w:vAlign w:val="center"/>
          </w:tcPr>
          <w:p w14:paraId="7D927152"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01"/>
                <w:rFonts w:ascii="Times New Roman" w:hAnsi="Times New Roman" w:cs="Times New Roman" w:hint="default"/>
                <w:sz w:val="21"/>
                <w:szCs w:val="21"/>
                <w:lang w:bidi="ar"/>
              </w:rPr>
              <w:t>水分散性粒剂</w:t>
            </w:r>
          </w:p>
        </w:tc>
        <w:tc>
          <w:tcPr>
            <w:tcW w:w="918" w:type="pct"/>
            <w:tcBorders>
              <w:top w:val="nil"/>
              <w:left w:val="nil"/>
              <w:bottom w:val="single" w:sz="12" w:space="0" w:color="000000"/>
              <w:right w:val="nil"/>
            </w:tcBorders>
            <w:shd w:val="clear" w:color="auto" w:fill="FFFFFF"/>
            <w:noWrap/>
            <w:vAlign w:val="center"/>
          </w:tcPr>
          <w:p w14:paraId="761250EB" w14:textId="77777777" w:rsidR="004F07F4" w:rsidRDefault="004F07F4" w:rsidP="00F62769">
            <w:pPr>
              <w:widowControl/>
              <w:jc w:val="center"/>
              <w:textAlignment w:val="center"/>
              <w:rPr>
                <w:rFonts w:ascii="Times New Roman" w:eastAsia="等线" w:hAnsi="Times New Roman" w:cs="Times New Roman"/>
                <w:color w:val="000000"/>
                <w:szCs w:val="21"/>
              </w:rPr>
            </w:pPr>
            <w:r>
              <w:rPr>
                <w:rStyle w:val="font11"/>
                <w:rFonts w:eastAsia="等线" w:hint="eastAsia"/>
                <w:szCs w:val="21"/>
                <w:lang w:bidi="ar"/>
              </w:rPr>
              <w:t>2000</w:t>
            </w:r>
          </w:p>
        </w:tc>
        <w:tc>
          <w:tcPr>
            <w:tcW w:w="945" w:type="pct"/>
            <w:tcBorders>
              <w:top w:val="nil"/>
              <w:left w:val="nil"/>
              <w:bottom w:val="single" w:sz="12" w:space="0" w:color="000000"/>
              <w:right w:val="nil"/>
            </w:tcBorders>
            <w:shd w:val="clear" w:color="auto" w:fill="FFFFFF"/>
            <w:noWrap/>
            <w:vAlign w:val="center"/>
          </w:tcPr>
          <w:p w14:paraId="37B74A92" w14:textId="77777777"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15.8</w:t>
            </w:r>
          </w:p>
        </w:tc>
        <w:tc>
          <w:tcPr>
            <w:tcW w:w="881" w:type="pct"/>
            <w:tcBorders>
              <w:top w:val="nil"/>
              <w:left w:val="nil"/>
              <w:bottom w:val="single" w:sz="12" w:space="0" w:color="000000"/>
              <w:right w:val="nil"/>
            </w:tcBorders>
            <w:shd w:val="clear" w:color="auto" w:fill="FFFFFF"/>
            <w:noWrap/>
            <w:vAlign w:val="center"/>
          </w:tcPr>
          <w:p w14:paraId="0DB49EFB" w14:textId="1BD990D6" w:rsidR="004F07F4" w:rsidRDefault="004F07F4"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77.33%</w:t>
            </w:r>
          </w:p>
        </w:tc>
      </w:tr>
    </w:tbl>
    <w:p w14:paraId="700D9B84" w14:textId="09FA2575" w:rsidR="00922F9C" w:rsidRDefault="00143DAE" w:rsidP="00E9385C">
      <w:pPr>
        <w:pStyle w:val="a4"/>
        <w:spacing w:beforeLines="50" w:before="156" w:afterLines="50" w:after="156" w:line="360" w:lineRule="auto"/>
        <w:ind w:firstLine="420"/>
        <w:rPr>
          <w:rFonts w:ascii="Times New Roman"/>
          <w:bCs/>
          <w:kern w:val="2"/>
          <w:szCs w:val="24"/>
        </w:rPr>
      </w:pPr>
      <w:r w:rsidRPr="004F07F4">
        <w:rPr>
          <w:rFonts w:ascii="Times New Roman" w:hint="eastAsia"/>
          <w:bCs/>
          <w:kern w:val="2"/>
          <w:szCs w:val="24"/>
        </w:rPr>
        <w:t>针对</w:t>
      </w:r>
      <w:r>
        <w:rPr>
          <w:rFonts w:ascii="Times New Roman" w:hint="eastAsia"/>
          <w:bCs/>
          <w:kern w:val="2"/>
          <w:szCs w:val="24"/>
        </w:rPr>
        <w:t>蓝</w:t>
      </w:r>
      <w:proofErr w:type="gramStart"/>
      <w:r>
        <w:rPr>
          <w:rFonts w:ascii="Times New Roman" w:hint="eastAsia"/>
          <w:bCs/>
          <w:kern w:val="2"/>
          <w:szCs w:val="24"/>
        </w:rPr>
        <w:t>莓</w:t>
      </w:r>
      <w:proofErr w:type="gramEnd"/>
      <w:r w:rsidR="00E9385C">
        <w:rPr>
          <w:rFonts w:ascii="Times New Roman" w:hint="eastAsia"/>
          <w:bCs/>
          <w:kern w:val="2"/>
          <w:szCs w:val="24"/>
        </w:rPr>
        <w:t>枝枯病</w:t>
      </w:r>
      <w:r>
        <w:rPr>
          <w:rFonts w:ascii="Times New Roman" w:hint="eastAsia"/>
          <w:bCs/>
          <w:kern w:val="2"/>
          <w:szCs w:val="24"/>
        </w:rPr>
        <w:t>的防治，我们选取了</w:t>
      </w:r>
      <w:r w:rsidR="00E9385C" w:rsidRPr="00E9385C">
        <w:rPr>
          <w:rFonts w:ascii="Times New Roman" w:hint="eastAsia"/>
          <w:bCs/>
          <w:kern w:val="2"/>
          <w:szCs w:val="24"/>
        </w:rPr>
        <w:t>春雷·噻唑锌、春雷霉素、中生菌素、</w:t>
      </w:r>
      <w:proofErr w:type="gramStart"/>
      <w:r w:rsidR="00E9385C" w:rsidRPr="00E9385C">
        <w:rPr>
          <w:rFonts w:ascii="Times New Roman" w:hint="eastAsia"/>
          <w:bCs/>
          <w:kern w:val="2"/>
          <w:szCs w:val="24"/>
        </w:rPr>
        <w:t>噻</w:t>
      </w:r>
      <w:proofErr w:type="gramEnd"/>
      <w:r w:rsidR="00E9385C" w:rsidRPr="00E9385C">
        <w:rPr>
          <w:rFonts w:ascii="Times New Roman" w:hint="eastAsia"/>
          <w:bCs/>
          <w:kern w:val="2"/>
          <w:szCs w:val="24"/>
        </w:rPr>
        <w:t>霉酮</w:t>
      </w:r>
      <w:r w:rsidR="00E9385C">
        <w:rPr>
          <w:rFonts w:ascii="Times New Roman" w:hint="eastAsia"/>
          <w:bCs/>
          <w:kern w:val="2"/>
          <w:szCs w:val="24"/>
        </w:rPr>
        <w:t>作为候选防控药剂，清水对照进行药效试验。试验结果表明，</w:t>
      </w:r>
      <w:r w:rsidR="00E9385C">
        <w:rPr>
          <w:rFonts w:ascii="Times New Roman" w:hint="eastAsia"/>
          <w:bCs/>
          <w:kern w:val="2"/>
          <w:szCs w:val="24"/>
        </w:rPr>
        <w:t>4</w:t>
      </w:r>
      <w:r w:rsidR="00E9385C">
        <w:rPr>
          <w:rFonts w:ascii="Times New Roman" w:hint="eastAsia"/>
          <w:bCs/>
          <w:kern w:val="2"/>
          <w:szCs w:val="24"/>
        </w:rPr>
        <w:t>种药剂对枝枯病的药效结果如表</w:t>
      </w:r>
      <w:r w:rsidR="00E9385C">
        <w:rPr>
          <w:rFonts w:ascii="Times New Roman" w:hint="eastAsia"/>
          <w:bCs/>
          <w:kern w:val="2"/>
          <w:szCs w:val="24"/>
        </w:rPr>
        <w:t>2</w:t>
      </w:r>
      <w:r w:rsidR="00E9385C">
        <w:rPr>
          <w:rFonts w:ascii="Times New Roman" w:hint="eastAsia"/>
          <w:bCs/>
          <w:kern w:val="2"/>
          <w:szCs w:val="24"/>
        </w:rPr>
        <w:t>所示。</w:t>
      </w:r>
      <w:r w:rsidR="00E845FC">
        <w:rPr>
          <w:rFonts w:ascii="Times New Roman" w:hint="eastAsia"/>
          <w:bCs/>
          <w:kern w:val="2"/>
          <w:szCs w:val="24"/>
        </w:rPr>
        <w:t>施</w:t>
      </w:r>
      <w:r w:rsidR="00E9385C">
        <w:rPr>
          <w:rFonts w:ascii="Times New Roman" w:hint="eastAsia"/>
          <w:bCs/>
          <w:kern w:val="2"/>
          <w:szCs w:val="24"/>
        </w:rPr>
        <w:t>药后</w:t>
      </w:r>
      <w:r w:rsidR="00E9385C">
        <w:rPr>
          <w:rFonts w:ascii="Times New Roman" w:hint="eastAsia"/>
          <w:bCs/>
          <w:kern w:val="2"/>
          <w:szCs w:val="24"/>
        </w:rPr>
        <w:t>14</w:t>
      </w:r>
      <w:r w:rsidR="00E9385C">
        <w:rPr>
          <w:rFonts w:ascii="Times New Roman" w:hint="eastAsia"/>
          <w:bCs/>
          <w:kern w:val="2"/>
          <w:szCs w:val="24"/>
        </w:rPr>
        <w:t>天，各施药处理防效为</w:t>
      </w:r>
      <w:r w:rsidR="00E9385C">
        <w:rPr>
          <w:rFonts w:ascii="Times New Roman" w:hint="eastAsia"/>
          <w:bCs/>
          <w:kern w:val="2"/>
          <w:szCs w:val="24"/>
        </w:rPr>
        <w:t>55.00%~91.67%</w:t>
      </w:r>
      <w:r w:rsidR="00E9385C">
        <w:rPr>
          <w:rFonts w:ascii="Times New Roman" w:hint="eastAsia"/>
          <w:bCs/>
          <w:kern w:val="2"/>
          <w:szCs w:val="24"/>
        </w:rPr>
        <w:t>。其中，</w:t>
      </w:r>
      <w:r w:rsidR="00E9385C">
        <w:rPr>
          <w:rFonts w:ascii="Times New Roman" w:eastAsia="等线"/>
          <w:color w:val="000000"/>
          <w:szCs w:val="21"/>
          <w:lang w:bidi="ar"/>
        </w:rPr>
        <w:t>春雷</w:t>
      </w:r>
      <w:r w:rsidR="00E9385C">
        <w:rPr>
          <w:rStyle w:val="font31"/>
          <w:rFonts w:eastAsia="等线"/>
          <w:lang w:bidi="ar"/>
        </w:rPr>
        <w:t>·</w:t>
      </w:r>
      <w:r w:rsidR="00E9385C">
        <w:rPr>
          <w:rFonts w:ascii="Times New Roman" w:eastAsia="等线"/>
          <w:color w:val="000000"/>
          <w:szCs w:val="21"/>
          <w:lang w:bidi="ar"/>
        </w:rPr>
        <w:t>噻唑</w:t>
      </w:r>
      <w:proofErr w:type="gramStart"/>
      <w:r w:rsidR="00E9385C">
        <w:rPr>
          <w:rFonts w:ascii="Times New Roman" w:eastAsia="等线"/>
          <w:color w:val="000000"/>
          <w:szCs w:val="21"/>
          <w:lang w:bidi="ar"/>
        </w:rPr>
        <w:t>锌</w:t>
      </w:r>
      <w:proofErr w:type="gramEnd"/>
      <w:r w:rsidR="00696309">
        <w:rPr>
          <w:rFonts w:ascii="Times New Roman" w:hint="eastAsia"/>
          <w:bCs/>
          <w:kern w:val="2"/>
          <w:szCs w:val="24"/>
        </w:rPr>
        <w:t>和</w:t>
      </w:r>
      <w:r w:rsidR="00E9385C">
        <w:rPr>
          <w:rFonts w:ascii="Times New Roman" w:eastAsia="等线"/>
          <w:color w:val="000000"/>
          <w:szCs w:val="21"/>
          <w:lang w:bidi="ar"/>
        </w:rPr>
        <w:t>中生菌素</w:t>
      </w:r>
      <w:r w:rsidR="00E9385C">
        <w:rPr>
          <w:rFonts w:ascii="Times New Roman" w:hint="eastAsia"/>
          <w:bCs/>
          <w:kern w:val="2"/>
          <w:szCs w:val="24"/>
        </w:rPr>
        <w:t>两种药剂的防效最好。综合多次的防</w:t>
      </w:r>
      <w:proofErr w:type="gramStart"/>
      <w:r w:rsidR="00E9385C">
        <w:rPr>
          <w:rFonts w:ascii="Times New Roman" w:hint="eastAsia"/>
          <w:bCs/>
          <w:kern w:val="2"/>
          <w:szCs w:val="24"/>
        </w:rPr>
        <w:t>效调查</w:t>
      </w:r>
      <w:proofErr w:type="gramEnd"/>
      <w:r w:rsidR="00E9385C">
        <w:rPr>
          <w:rFonts w:ascii="Times New Roman" w:hint="eastAsia"/>
          <w:bCs/>
          <w:kern w:val="2"/>
          <w:szCs w:val="24"/>
        </w:rPr>
        <w:t>结果，上述药剂均可用于蓝</w:t>
      </w:r>
      <w:proofErr w:type="gramStart"/>
      <w:r w:rsidR="00E9385C">
        <w:rPr>
          <w:rFonts w:ascii="Times New Roman" w:hint="eastAsia"/>
          <w:bCs/>
          <w:kern w:val="2"/>
          <w:szCs w:val="24"/>
        </w:rPr>
        <w:t>莓</w:t>
      </w:r>
      <w:proofErr w:type="gramEnd"/>
      <w:r w:rsidR="00E9385C">
        <w:rPr>
          <w:rFonts w:ascii="Times New Roman" w:hint="eastAsia"/>
          <w:bCs/>
          <w:kern w:val="2"/>
          <w:szCs w:val="24"/>
        </w:rPr>
        <w:t>枝枯病防治的推荐用药。</w:t>
      </w:r>
    </w:p>
    <w:p w14:paraId="026D2274" w14:textId="4B2B5EA8" w:rsidR="00143DAE" w:rsidRPr="004F07F4" w:rsidRDefault="00143DAE" w:rsidP="00143DAE">
      <w:pPr>
        <w:pStyle w:val="a4"/>
        <w:spacing w:line="360" w:lineRule="auto"/>
        <w:ind w:firstLine="422"/>
        <w:jc w:val="center"/>
        <w:rPr>
          <w:rFonts w:ascii="Times New Roman"/>
          <w:b/>
          <w:kern w:val="2"/>
          <w:szCs w:val="24"/>
        </w:rPr>
      </w:pPr>
      <w:r w:rsidRPr="004F07F4">
        <w:rPr>
          <w:rFonts w:ascii="Times New Roman" w:hint="eastAsia"/>
          <w:b/>
          <w:kern w:val="2"/>
          <w:szCs w:val="24"/>
        </w:rPr>
        <w:t>表</w:t>
      </w:r>
      <w:r>
        <w:rPr>
          <w:rFonts w:ascii="Times New Roman" w:hint="eastAsia"/>
          <w:b/>
          <w:kern w:val="2"/>
          <w:szCs w:val="24"/>
        </w:rPr>
        <w:t>2</w:t>
      </w:r>
      <w:r w:rsidRPr="004F07F4">
        <w:rPr>
          <w:rFonts w:ascii="Times New Roman" w:hint="eastAsia"/>
          <w:b/>
          <w:kern w:val="2"/>
          <w:szCs w:val="24"/>
        </w:rPr>
        <w:t xml:space="preserve"> </w:t>
      </w:r>
      <w:r w:rsidRPr="004F07F4">
        <w:rPr>
          <w:rFonts w:ascii="Times New Roman" w:hint="eastAsia"/>
          <w:b/>
          <w:kern w:val="2"/>
          <w:szCs w:val="24"/>
        </w:rPr>
        <w:t>不同药剂对蓝</w:t>
      </w:r>
      <w:proofErr w:type="gramStart"/>
      <w:r w:rsidRPr="004F07F4">
        <w:rPr>
          <w:rFonts w:ascii="Times New Roman" w:hint="eastAsia"/>
          <w:b/>
          <w:kern w:val="2"/>
          <w:szCs w:val="24"/>
        </w:rPr>
        <w:t>莓</w:t>
      </w:r>
      <w:proofErr w:type="gramEnd"/>
      <w:r>
        <w:rPr>
          <w:rFonts w:ascii="Times New Roman" w:hint="eastAsia"/>
          <w:b/>
          <w:kern w:val="2"/>
          <w:szCs w:val="24"/>
        </w:rPr>
        <w:t>枝枯病</w:t>
      </w:r>
      <w:r w:rsidRPr="004F07F4">
        <w:rPr>
          <w:rFonts w:ascii="Times New Roman" w:hint="eastAsia"/>
          <w:b/>
          <w:kern w:val="2"/>
          <w:szCs w:val="24"/>
        </w:rPr>
        <w:t>的药效试验</w:t>
      </w:r>
    </w:p>
    <w:tbl>
      <w:tblPr>
        <w:tblW w:w="4997" w:type="pct"/>
        <w:tblLook w:val="04A0" w:firstRow="1" w:lastRow="0" w:firstColumn="1" w:lastColumn="0" w:noHBand="0" w:noVBand="1"/>
      </w:tblPr>
      <w:tblGrid>
        <w:gridCol w:w="1700"/>
        <w:gridCol w:w="730"/>
        <w:gridCol w:w="1273"/>
        <w:gridCol w:w="1549"/>
        <w:gridCol w:w="1611"/>
        <w:gridCol w:w="1438"/>
      </w:tblGrid>
      <w:tr w:rsidR="00143DAE" w14:paraId="7C752428" w14:textId="77777777" w:rsidTr="00E9385C">
        <w:trPr>
          <w:trHeight w:val="460"/>
        </w:trPr>
        <w:tc>
          <w:tcPr>
            <w:tcW w:w="1024" w:type="pct"/>
            <w:tcBorders>
              <w:top w:val="single" w:sz="12" w:space="0" w:color="000000"/>
              <w:left w:val="nil"/>
              <w:bottom w:val="single" w:sz="4" w:space="0" w:color="000000"/>
              <w:right w:val="nil"/>
              <w:tl2br w:val="nil"/>
            </w:tcBorders>
            <w:shd w:val="clear" w:color="auto" w:fill="FFFFFF"/>
            <w:vAlign w:val="center"/>
          </w:tcPr>
          <w:p w14:paraId="170837E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处理</w:t>
            </w:r>
          </w:p>
        </w:tc>
        <w:tc>
          <w:tcPr>
            <w:tcW w:w="440" w:type="pct"/>
            <w:tcBorders>
              <w:top w:val="single" w:sz="12" w:space="0" w:color="000000"/>
              <w:left w:val="nil"/>
              <w:bottom w:val="single" w:sz="4" w:space="0" w:color="000000"/>
              <w:right w:val="nil"/>
            </w:tcBorders>
            <w:shd w:val="clear" w:color="auto" w:fill="FFFFFF"/>
            <w:vAlign w:val="center"/>
          </w:tcPr>
          <w:p w14:paraId="31567F87"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含量</w:t>
            </w:r>
          </w:p>
        </w:tc>
        <w:tc>
          <w:tcPr>
            <w:tcW w:w="767" w:type="pct"/>
            <w:tcBorders>
              <w:top w:val="single" w:sz="12" w:space="0" w:color="000000"/>
              <w:left w:val="nil"/>
              <w:bottom w:val="single" w:sz="4" w:space="0" w:color="000000"/>
              <w:right w:val="nil"/>
            </w:tcBorders>
            <w:shd w:val="clear" w:color="auto" w:fill="FFFFFF"/>
            <w:vAlign w:val="center"/>
          </w:tcPr>
          <w:p w14:paraId="5E671E4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剂型</w:t>
            </w:r>
          </w:p>
        </w:tc>
        <w:tc>
          <w:tcPr>
            <w:tcW w:w="933" w:type="pct"/>
            <w:tcBorders>
              <w:top w:val="single" w:sz="12" w:space="0" w:color="000000"/>
              <w:left w:val="nil"/>
              <w:bottom w:val="single" w:sz="4" w:space="0" w:color="000000"/>
              <w:right w:val="nil"/>
            </w:tcBorders>
            <w:shd w:val="clear" w:color="auto" w:fill="FFFFFF"/>
            <w:vAlign w:val="center"/>
          </w:tcPr>
          <w:p w14:paraId="35009701" w14:textId="31F9BA2D" w:rsidR="00143DAE" w:rsidRDefault="00A81FAD"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szCs w:val="21"/>
              </w:rPr>
              <w:t>稀释倍数</w:t>
            </w:r>
          </w:p>
        </w:tc>
        <w:tc>
          <w:tcPr>
            <w:tcW w:w="970" w:type="pct"/>
            <w:tcBorders>
              <w:top w:val="single" w:sz="12" w:space="0" w:color="000000"/>
              <w:left w:val="nil"/>
              <w:bottom w:val="single" w:sz="4" w:space="0" w:color="000000"/>
              <w:right w:val="nil"/>
            </w:tcBorders>
            <w:shd w:val="clear" w:color="auto" w:fill="FFFFFF"/>
            <w:noWrap/>
            <w:vAlign w:val="center"/>
          </w:tcPr>
          <w:p w14:paraId="72ADD0B6"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w:t>
            </w:r>
            <w:r>
              <w:rPr>
                <w:rStyle w:val="font51"/>
                <w:rFonts w:ascii="Times New Roman" w:hAnsi="Times New Roman" w:cs="Times New Roman" w:hint="default"/>
                <w:szCs w:val="21"/>
                <w:lang w:bidi="ar"/>
              </w:rPr>
              <w:t>发病率</w:t>
            </w:r>
          </w:p>
        </w:tc>
        <w:tc>
          <w:tcPr>
            <w:tcW w:w="866" w:type="pct"/>
            <w:tcBorders>
              <w:top w:val="single" w:sz="12" w:space="0" w:color="000000"/>
              <w:left w:val="nil"/>
              <w:bottom w:val="single" w:sz="4" w:space="0" w:color="000000"/>
              <w:right w:val="nil"/>
            </w:tcBorders>
            <w:shd w:val="clear" w:color="auto" w:fill="FFFFFF"/>
            <w:noWrap/>
            <w:vAlign w:val="center"/>
          </w:tcPr>
          <w:p w14:paraId="112CBDA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w:t>
            </w:r>
            <w:r>
              <w:rPr>
                <w:rFonts w:ascii="Times New Roman" w:eastAsia="等线" w:hAnsi="Times New Roman" w:cs="Times New Roman"/>
                <w:color w:val="000000"/>
                <w:kern w:val="0"/>
                <w:szCs w:val="21"/>
                <w:lang w:bidi="ar"/>
              </w:rPr>
              <w:t>防效</w:t>
            </w:r>
          </w:p>
        </w:tc>
      </w:tr>
      <w:tr w:rsidR="00143DAE" w14:paraId="581D4A2B" w14:textId="77777777" w:rsidTr="00E9385C">
        <w:trPr>
          <w:trHeight w:val="300"/>
        </w:trPr>
        <w:tc>
          <w:tcPr>
            <w:tcW w:w="1024" w:type="pct"/>
            <w:tcBorders>
              <w:top w:val="single" w:sz="4" w:space="0" w:color="000000"/>
              <w:left w:val="nil"/>
              <w:bottom w:val="nil"/>
              <w:right w:val="nil"/>
            </w:tcBorders>
            <w:shd w:val="clear" w:color="auto" w:fill="FFFFFF"/>
            <w:noWrap/>
            <w:vAlign w:val="center"/>
          </w:tcPr>
          <w:p w14:paraId="34F906F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CK</w:t>
            </w:r>
          </w:p>
        </w:tc>
        <w:tc>
          <w:tcPr>
            <w:tcW w:w="440" w:type="pct"/>
            <w:tcBorders>
              <w:top w:val="single" w:sz="4" w:space="0" w:color="000000"/>
              <w:left w:val="nil"/>
              <w:bottom w:val="nil"/>
              <w:right w:val="nil"/>
            </w:tcBorders>
            <w:shd w:val="clear" w:color="auto" w:fill="FFFFFF"/>
            <w:noWrap/>
            <w:vAlign w:val="center"/>
          </w:tcPr>
          <w:p w14:paraId="508D3C6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767" w:type="pct"/>
            <w:tcBorders>
              <w:top w:val="single" w:sz="4" w:space="0" w:color="000000"/>
              <w:left w:val="nil"/>
              <w:bottom w:val="nil"/>
              <w:right w:val="nil"/>
            </w:tcBorders>
            <w:shd w:val="clear" w:color="auto" w:fill="FFFFFF"/>
            <w:noWrap/>
            <w:vAlign w:val="center"/>
          </w:tcPr>
          <w:p w14:paraId="5553DD6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933" w:type="pct"/>
            <w:tcBorders>
              <w:top w:val="single" w:sz="4" w:space="0" w:color="000000"/>
              <w:left w:val="nil"/>
              <w:bottom w:val="nil"/>
              <w:right w:val="nil"/>
            </w:tcBorders>
            <w:shd w:val="clear" w:color="auto" w:fill="FFFFFF"/>
            <w:noWrap/>
            <w:vAlign w:val="center"/>
          </w:tcPr>
          <w:p w14:paraId="0D611D3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970" w:type="pct"/>
            <w:tcBorders>
              <w:top w:val="single" w:sz="4" w:space="0" w:color="000000"/>
              <w:left w:val="nil"/>
              <w:bottom w:val="nil"/>
              <w:right w:val="nil"/>
            </w:tcBorders>
            <w:shd w:val="clear" w:color="auto" w:fill="FFFFFF"/>
            <w:noWrap/>
            <w:vAlign w:val="center"/>
          </w:tcPr>
          <w:p w14:paraId="61AAC9A7"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60%</w:t>
            </w:r>
          </w:p>
        </w:tc>
        <w:tc>
          <w:tcPr>
            <w:tcW w:w="866" w:type="pct"/>
            <w:tcBorders>
              <w:top w:val="single" w:sz="4" w:space="0" w:color="000000"/>
              <w:left w:val="nil"/>
              <w:bottom w:val="nil"/>
              <w:right w:val="nil"/>
            </w:tcBorders>
            <w:shd w:val="clear" w:color="auto" w:fill="FFFFFF"/>
            <w:noWrap/>
            <w:vAlign w:val="center"/>
          </w:tcPr>
          <w:p w14:paraId="7007037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r>
      <w:tr w:rsidR="00143DAE" w14:paraId="50CB095C" w14:textId="77777777" w:rsidTr="00E9385C">
        <w:trPr>
          <w:trHeight w:val="278"/>
        </w:trPr>
        <w:tc>
          <w:tcPr>
            <w:tcW w:w="1024" w:type="pct"/>
            <w:tcBorders>
              <w:top w:val="nil"/>
              <w:left w:val="nil"/>
              <w:bottom w:val="nil"/>
              <w:right w:val="nil"/>
            </w:tcBorders>
            <w:shd w:val="clear" w:color="auto" w:fill="FFFFFF"/>
            <w:noWrap/>
            <w:vAlign w:val="center"/>
          </w:tcPr>
          <w:p w14:paraId="76B32E5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春雷</w:t>
            </w:r>
            <w:r>
              <w:rPr>
                <w:rStyle w:val="font31"/>
                <w:rFonts w:eastAsia="等线"/>
                <w:lang w:bidi="ar"/>
              </w:rPr>
              <w:t>·</w:t>
            </w:r>
            <w:r>
              <w:rPr>
                <w:rFonts w:ascii="Times New Roman" w:eastAsia="等线" w:hAnsi="Times New Roman" w:cs="Times New Roman"/>
                <w:color w:val="000000"/>
                <w:kern w:val="0"/>
                <w:szCs w:val="21"/>
                <w:lang w:bidi="ar"/>
              </w:rPr>
              <w:t>噻唑锌</w:t>
            </w:r>
          </w:p>
        </w:tc>
        <w:tc>
          <w:tcPr>
            <w:tcW w:w="440" w:type="pct"/>
            <w:tcBorders>
              <w:top w:val="nil"/>
              <w:left w:val="nil"/>
              <w:bottom w:val="nil"/>
              <w:right w:val="nil"/>
            </w:tcBorders>
            <w:shd w:val="clear" w:color="auto" w:fill="FFFFFF"/>
            <w:noWrap/>
            <w:vAlign w:val="center"/>
          </w:tcPr>
          <w:p w14:paraId="530657F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40%</w:t>
            </w:r>
          </w:p>
        </w:tc>
        <w:tc>
          <w:tcPr>
            <w:tcW w:w="767" w:type="pct"/>
            <w:tcBorders>
              <w:top w:val="nil"/>
              <w:left w:val="nil"/>
              <w:bottom w:val="nil"/>
              <w:right w:val="nil"/>
            </w:tcBorders>
            <w:shd w:val="clear" w:color="auto" w:fill="FFFFFF"/>
            <w:noWrap/>
            <w:vAlign w:val="center"/>
          </w:tcPr>
          <w:p w14:paraId="356A535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933" w:type="pct"/>
            <w:tcBorders>
              <w:top w:val="nil"/>
              <w:left w:val="nil"/>
              <w:bottom w:val="nil"/>
              <w:right w:val="nil"/>
            </w:tcBorders>
            <w:shd w:val="clear" w:color="auto" w:fill="FFFFFF"/>
            <w:noWrap/>
            <w:vAlign w:val="center"/>
          </w:tcPr>
          <w:p w14:paraId="4B0CD114" w14:textId="77777777" w:rsidR="00143DAE" w:rsidRDefault="00143DAE" w:rsidP="00F62769">
            <w:pPr>
              <w:widowControl/>
              <w:jc w:val="center"/>
              <w:textAlignment w:val="center"/>
              <w:rPr>
                <w:rFonts w:ascii="Times New Roman" w:eastAsia="等线" w:hAnsi="Times New Roman" w:cs="Times New Roman"/>
                <w:color w:val="000000"/>
                <w:szCs w:val="21"/>
              </w:rPr>
            </w:pPr>
            <w:r>
              <w:rPr>
                <w:rStyle w:val="font31"/>
                <w:rFonts w:eastAsia="等线"/>
                <w:lang w:bidi="ar"/>
              </w:rPr>
              <w:t>800</w:t>
            </w:r>
          </w:p>
        </w:tc>
        <w:tc>
          <w:tcPr>
            <w:tcW w:w="970" w:type="pct"/>
            <w:tcBorders>
              <w:top w:val="nil"/>
              <w:left w:val="nil"/>
              <w:bottom w:val="nil"/>
              <w:right w:val="nil"/>
            </w:tcBorders>
            <w:shd w:val="clear" w:color="auto" w:fill="FFFFFF"/>
            <w:noWrap/>
            <w:vAlign w:val="center"/>
          </w:tcPr>
          <w:p w14:paraId="45BDD23E"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w:t>
            </w:r>
          </w:p>
        </w:tc>
        <w:tc>
          <w:tcPr>
            <w:tcW w:w="866" w:type="pct"/>
            <w:tcBorders>
              <w:top w:val="nil"/>
              <w:left w:val="nil"/>
              <w:bottom w:val="nil"/>
              <w:right w:val="nil"/>
            </w:tcBorders>
            <w:shd w:val="clear" w:color="auto" w:fill="FFFFFF"/>
            <w:noWrap/>
            <w:vAlign w:val="center"/>
          </w:tcPr>
          <w:p w14:paraId="1E377688" w14:textId="049630CC"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91.67%</w:t>
            </w:r>
          </w:p>
        </w:tc>
      </w:tr>
      <w:tr w:rsidR="00143DAE" w14:paraId="34EE3C9F" w14:textId="77777777" w:rsidTr="00E9385C">
        <w:trPr>
          <w:trHeight w:val="278"/>
        </w:trPr>
        <w:tc>
          <w:tcPr>
            <w:tcW w:w="1024" w:type="pct"/>
            <w:tcBorders>
              <w:top w:val="nil"/>
              <w:left w:val="nil"/>
              <w:bottom w:val="nil"/>
              <w:right w:val="nil"/>
            </w:tcBorders>
            <w:shd w:val="clear" w:color="auto" w:fill="FFFFFF"/>
            <w:noWrap/>
            <w:vAlign w:val="center"/>
          </w:tcPr>
          <w:p w14:paraId="1832F2F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春雷霉素</w:t>
            </w:r>
          </w:p>
        </w:tc>
        <w:tc>
          <w:tcPr>
            <w:tcW w:w="440" w:type="pct"/>
            <w:tcBorders>
              <w:top w:val="nil"/>
              <w:left w:val="nil"/>
              <w:bottom w:val="nil"/>
              <w:right w:val="nil"/>
            </w:tcBorders>
            <w:shd w:val="clear" w:color="auto" w:fill="FFFFFF"/>
            <w:noWrap/>
            <w:vAlign w:val="center"/>
          </w:tcPr>
          <w:p w14:paraId="75A0318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2%</w:t>
            </w:r>
          </w:p>
        </w:tc>
        <w:tc>
          <w:tcPr>
            <w:tcW w:w="767" w:type="pct"/>
            <w:tcBorders>
              <w:top w:val="nil"/>
              <w:left w:val="nil"/>
              <w:bottom w:val="nil"/>
              <w:right w:val="nil"/>
            </w:tcBorders>
            <w:shd w:val="clear" w:color="auto" w:fill="FFFFFF"/>
            <w:noWrap/>
            <w:vAlign w:val="center"/>
          </w:tcPr>
          <w:p w14:paraId="1D9886D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水剂</w:t>
            </w:r>
          </w:p>
        </w:tc>
        <w:tc>
          <w:tcPr>
            <w:tcW w:w="933" w:type="pct"/>
            <w:tcBorders>
              <w:top w:val="nil"/>
              <w:left w:val="nil"/>
              <w:bottom w:val="nil"/>
              <w:right w:val="nil"/>
            </w:tcBorders>
            <w:shd w:val="clear" w:color="auto" w:fill="FFFFFF"/>
            <w:noWrap/>
            <w:vAlign w:val="center"/>
          </w:tcPr>
          <w:p w14:paraId="7F79E9E7" w14:textId="77777777" w:rsidR="00143DAE" w:rsidRDefault="00143DAE" w:rsidP="00F62769">
            <w:pPr>
              <w:widowControl/>
              <w:jc w:val="center"/>
              <w:textAlignment w:val="center"/>
              <w:rPr>
                <w:rFonts w:ascii="Times New Roman" w:eastAsia="等线" w:hAnsi="Times New Roman" w:cs="Times New Roman"/>
                <w:color w:val="000000"/>
                <w:szCs w:val="21"/>
              </w:rPr>
            </w:pPr>
            <w:r>
              <w:rPr>
                <w:rStyle w:val="font31"/>
                <w:rFonts w:eastAsia="等线"/>
                <w:lang w:bidi="ar"/>
              </w:rPr>
              <w:t>600</w:t>
            </w:r>
          </w:p>
        </w:tc>
        <w:tc>
          <w:tcPr>
            <w:tcW w:w="970" w:type="pct"/>
            <w:tcBorders>
              <w:top w:val="nil"/>
              <w:left w:val="nil"/>
              <w:bottom w:val="nil"/>
              <w:right w:val="nil"/>
            </w:tcBorders>
            <w:shd w:val="clear" w:color="auto" w:fill="FFFFFF"/>
            <w:noWrap/>
            <w:vAlign w:val="center"/>
          </w:tcPr>
          <w:p w14:paraId="030F302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45%</w:t>
            </w:r>
          </w:p>
        </w:tc>
        <w:tc>
          <w:tcPr>
            <w:tcW w:w="866" w:type="pct"/>
            <w:tcBorders>
              <w:top w:val="nil"/>
              <w:left w:val="nil"/>
              <w:bottom w:val="nil"/>
              <w:right w:val="nil"/>
            </w:tcBorders>
            <w:shd w:val="clear" w:color="auto" w:fill="FFFFFF"/>
            <w:noWrap/>
            <w:vAlign w:val="center"/>
          </w:tcPr>
          <w:p w14:paraId="78B78ECD" w14:textId="1210CA25" w:rsidR="00143DAE" w:rsidRDefault="00E9385C"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5</w:t>
            </w:r>
            <w:r w:rsidR="00143DAE">
              <w:rPr>
                <w:rFonts w:ascii="Times New Roman" w:eastAsia="等线" w:hAnsi="Times New Roman" w:cs="Times New Roman"/>
                <w:color w:val="000000"/>
                <w:kern w:val="0"/>
                <w:szCs w:val="21"/>
                <w:lang w:bidi="ar"/>
              </w:rPr>
              <w:t>5.00%</w:t>
            </w:r>
          </w:p>
        </w:tc>
      </w:tr>
      <w:tr w:rsidR="00143DAE" w14:paraId="327969B4" w14:textId="77777777" w:rsidTr="00E9385C">
        <w:trPr>
          <w:trHeight w:val="278"/>
        </w:trPr>
        <w:tc>
          <w:tcPr>
            <w:tcW w:w="1024" w:type="pct"/>
            <w:tcBorders>
              <w:top w:val="nil"/>
              <w:left w:val="nil"/>
              <w:bottom w:val="nil"/>
              <w:right w:val="nil"/>
            </w:tcBorders>
            <w:shd w:val="clear" w:color="auto" w:fill="FFFFFF"/>
            <w:noWrap/>
            <w:vAlign w:val="center"/>
          </w:tcPr>
          <w:p w14:paraId="32986AC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中生菌素</w:t>
            </w:r>
          </w:p>
        </w:tc>
        <w:tc>
          <w:tcPr>
            <w:tcW w:w="440" w:type="pct"/>
            <w:tcBorders>
              <w:top w:val="nil"/>
              <w:left w:val="nil"/>
              <w:bottom w:val="nil"/>
              <w:right w:val="nil"/>
            </w:tcBorders>
            <w:shd w:val="clear" w:color="auto" w:fill="FFFFFF"/>
            <w:noWrap/>
            <w:vAlign w:val="center"/>
          </w:tcPr>
          <w:p w14:paraId="1C44B43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w:t>
            </w:r>
          </w:p>
        </w:tc>
        <w:tc>
          <w:tcPr>
            <w:tcW w:w="767" w:type="pct"/>
            <w:tcBorders>
              <w:top w:val="nil"/>
              <w:left w:val="nil"/>
              <w:bottom w:val="nil"/>
              <w:right w:val="nil"/>
            </w:tcBorders>
            <w:shd w:val="clear" w:color="auto" w:fill="FFFFFF"/>
            <w:noWrap/>
            <w:vAlign w:val="center"/>
          </w:tcPr>
          <w:p w14:paraId="12C2D27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粉剂</w:t>
            </w:r>
          </w:p>
        </w:tc>
        <w:tc>
          <w:tcPr>
            <w:tcW w:w="933" w:type="pct"/>
            <w:tcBorders>
              <w:top w:val="nil"/>
              <w:left w:val="nil"/>
              <w:bottom w:val="nil"/>
              <w:right w:val="nil"/>
            </w:tcBorders>
            <w:shd w:val="clear" w:color="auto" w:fill="FFFFFF"/>
            <w:noWrap/>
            <w:vAlign w:val="center"/>
          </w:tcPr>
          <w:p w14:paraId="570FE376" w14:textId="77777777" w:rsidR="00143DAE" w:rsidRDefault="00143DAE" w:rsidP="00F62769">
            <w:pPr>
              <w:widowControl/>
              <w:jc w:val="center"/>
              <w:textAlignment w:val="center"/>
              <w:rPr>
                <w:rFonts w:ascii="Times New Roman" w:eastAsia="等线" w:hAnsi="Times New Roman" w:cs="Times New Roman"/>
                <w:color w:val="000000"/>
                <w:szCs w:val="21"/>
              </w:rPr>
            </w:pPr>
            <w:r>
              <w:rPr>
                <w:rStyle w:val="font31"/>
                <w:rFonts w:eastAsia="等线" w:hint="eastAsia"/>
                <w:lang w:bidi="ar"/>
              </w:rPr>
              <w:t>50</w:t>
            </w:r>
          </w:p>
        </w:tc>
        <w:tc>
          <w:tcPr>
            <w:tcW w:w="970" w:type="pct"/>
            <w:tcBorders>
              <w:top w:val="nil"/>
              <w:left w:val="nil"/>
              <w:bottom w:val="nil"/>
              <w:right w:val="nil"/>
            </w:tcBorders>
            <w:shd w:val="clear" w:color="auto" w:fill="FFFFFF"/>
            <w:noWrap/>
            <w:vAlign w:val="center"/>
          </w:tcPr>
          <w:p w14:paraId="1795F85E"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20%</w:t>
            </w:r>
          </w:p>
        </w:tc>
        <w:tc>
          <w:tcPr>
            <w:tcW w:w="866" w:type="pct"/>
            <w:tcBorders>
              <w:top w:val="nil"/>
              <w:left w:val="nil"/>
              <w:bottom w:val="nil"/>
              <w:right w:val="nil"/>
            </w:tcBorders>
            <w:shd w:val="clear" w:color="auto" w:fill="FFFFFF"/>
            <w:noWrap/>
            <w:vAlign w:val="center"/>
          </w:tcPr>
          <w:p w14:paraId="6F65E119" w14:textId="45268B72"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66.</w:t>
            </w:r>
            <w:r w:rsidR="00E9385C">
              <w:rPr>
                <w:rFonts w:ascii="Times New Roman" w:eastAsia="等线" w:hAnsi="Times New Roman" w:cs="Times New Roman" w:hint="eastAsia"/>
                <w:color w:val="000000"/>
                <w:kern w:val="0"/>
                <w:szCs w:val="21"/>
                <w:lang w:bidi="ar"/>
              </w:rPr>
              <w:t>73</w:t>
            </w:r>
            <w:r>
              <w:rPr>
                <w:rFonts w:ascii="Times New Roman" w:eastAsia="等线" w:hAnsi="Times New Roman" w:cs="Times New Roman"/>
                <w:color w:val="000000"/>
                <w:kern w:val="0"/>
                <w:szCs w:val="21"/>
                <w:lang w:bidi="ar"/>
              </w:rPr>
              <w:t>%</w:t>
            </w:r>
          </w:p>
        </w:tc>
      </w:tr>
      <w:tr w:rsidR="00143DAE" w14:paraId="25352090" w14:textId="77777777" w:rsidTr="00E9385C">
        <w:trPr>
          <w:trHeight w:val="340"/>
        </w:trPr>
        <w:tc>
          <w:tcPr>
            <w:tcW w:w="1024" w:type="pct"/>
            <w:tcBorders>
              <w:top w:val="nil"/>
              <w:left w:val="nil"/>
              <w:bottom w:val="single" w:sz="12" w:space="0" w:color="000000"/>
              <w:right w:val="nil"/>
            </w:tcBorders>
            <w:shd w:val="clear" w:color="auto" w:fill="FFFFFF"/>
            <w:noWrap/>
            <w:vAlign w:val="center"/>
          </w:tcPr>
          <w:p w14:paraId="76D8EE56" w14:textId="77777777" w:rsidR="00143DAE" w:rsidRDefault="00143DAE" w:rsidP="00F62769">
            <w:pPr>
              <w:widowControl/>
              <w:jc w:val="center"/>
              <w:textAlignment w:val="center"/>
              <w:rPr>
                <w:rFonts w:ascii="Times New Roman" w:eastAsia="等线" w:hAnsi="Times New Roman" w:cs="Times New Roman"/>
                <w:color w:val="000000"/>
                <w:szCs w:val="21"/>
              </w:rPr>
            </w:pPr>
            <w:proofErr w:type="gramStart"/>
            <w:r>
              <w:rPr>
                <w:rFonts w:ascii="Times New Roman" w:eastAsia="等线" w:hAnsi="Times New Roman" w:cs="Times New Roman"/>
                <w:color w:val="000000"/>
                <w:kern w:val="0"/>
                <w:szCs w:val="21"/>
                <w:lang w:bidi="ar"/>
              </w:rPr>
              <w:t>噻</w:t>
            </w:r>
            <w:proofErr w:type="gramEnd"/>
            <w:r>
              <w:rPr>
                <w:rFonts w:ascii="Times New Roman" w:eastAsia="等线" w:hAnsi="Times New Roman" w:cs="Times New Roman"/>
                <w:color w:val="000000"/>
                <w:kern w:val="0"/>
                <w:szCs w:val="21"/>
                <w:lang w:bidi="ar"/>
              </w:rPr>
              <w:t>霉酮</w:t>
            </w:r>
          </w:p>
        </w:tc>
        <w:tc>
          <w:tcPr>
            <w:tcW w:w="440" w:type="pct"/>
            <w:tcBorders>
              <w:top w:val="nil"/>
              <w:left w:val="nil"/>
              <w:bottom w:val="single" w:sz="12" w:space="0" w:color="000000"/>
              <w:right w:val="nil"/>
            </w:tcBorders>
            <w:shd w:val="clear" w:color="auto" w:fill="FFFFFF"/>
            <w:noWrap/>
            <w:vAlign w:val="center"/>
          </w:tcPr>
          <w:p w14:paraId="7B3C522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w:t>
            </w:r>
          </w:p>
        </w:tc>
        <w:tc>
          <w:tcPr>
            <w:tcW w:w="767" w:type="pct"/>
            <w:tcBorders>
              <w:top w:val="nil"/>
              <w:left w:val="nil"/>
              <w:bottom w:val="single" w:sz="12" w:space="0" w:color="000000"/>
              <w:right w:val="nil"/>
            </w:tcBorders>
            <w:shd w:val="clear" w:color="auto" w:fill="FFFFFF"/>
            <w:noWrap/>
            <w:vAlign w:val="center"/>
          </w:tcPr>
          <w:p w14:paraId="542968C8"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粉剂</w:t>
            </w:r>
          </w:p>
        </w:tc>
        <w:tc>
          <w:tcPr>
            <w:tcW w:w="933" w:type="pct"/>
            <w:tcBorders>
              <w:top w:val="nil"/>
              <w:left w:val="nil"/>
              <w:bottom w:val="single" w:sz="12" w:space="0" w:color="000000"/>
              <w:right w:val="nil"/>
            </w:tcBorders>
            <w:shd w:val="clear" w:color="auto" w:fill="FFFFFF"/>
            <w:noWrap/>
            <w:vAlign w:val="center"/>
          </w:tcPr>
          <w:p w14:paraId="53A591C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800</w:t>
            </w:r>
          </w:p>
        </w:tc>
        <w:tc>
          <w:tcPr>
            <w:tcW w:w="970" w:type="pct"/>
            <w:tcBorders>
              <w:top w:val="nil"/>
              <w:left w:val="nil"/>
              <w:bottom w:val="single" w:sz="12" w:space="0" w:color="000000"/>
              <w:right w:val="nil"/>
            </w:tcBorders>
            <w:shd w:val="clear" w:color="auto" w:fill="FFFFFF"/>
            <w:noWrap/>
            <w:vAlign w:val="center"/>
          </w:tcPr>
          <w:p w14:paraId="11D75AD0"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50%</w:t>
            </w:r>
          </w:p>
        </w:tc>
        <w:tc>
          <w:tcPr>
            <w:tcW w:w="866" w:type="pct"/>
            <w:tcBorders>
              <w:top w:val="nil"/>
              <w:left w:val="nil"/>
              <w:bottom w:val="single" w:sz="12" w:space="0" w:color="000000"/>
              <w:right w:val="nil"/>
            </w:tcBorders>
            <w:shd w:val="clear" w:color="auto" w:fill="FFFFFF"/>
            <w:noWrap/>
            <w:vAlign w:val="center"/>
          </w:tcPr>
          <w:p w14:paraId="0DC3A246" w14:textId="0F10FEC9" w:rsidR="00143DAE" w:rsidRDefault="00E9385C"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5</w:t>
            </w:r>
            <w:r w:rsidR="00143DAE">
              <w:rPr>
                <w:rFonts w:ascii="Times New Roman" w:eastAsia="等线" w:hAnsi="Times New Roman" w:cs="Times New Roman"/>
                <w:color w:val="000000"/>
                <w:kern w:val="0"/>
                <w:szCs w:val="21"/>
                <w:lang w:bidi="ar"/>
              </w:rPr>
              <w:t>6.</w:t>
            </w:r>
            <w:r>
              <w:rPr>
                <w:rFonts w:ascii="Times New Roman" w:eastAsia="等线" w:hAnsi="Times New Roman" w:cs="Times New Roman" w:hint="eastAsia"/>
                <w:color w:val="000000"/>
                <w:kern w:val="0"/>
                <w:szCs w:val="21"/>
                <w:lang w:bidi="ar"/>
              </w:rPr>
              <w:t>38</w:t>
            </w:r>
            <w:r w:rsidR="00143DAE">
              <w:rPr>
                <w:rFonts w:ascii="Times New Roman" w:eastAsia="等线" w:hAnsi="Times New Roman" w:cs="Times New Roman"/>
                <w:color w:val="000000"/>
                <w:kern w:val="0"/>
                <w:szCs w:val="21"/>
                <w:lang w:bidi="ar"/>
              </w:rPr>
              <w:t>%</w:t>
            </w:r>
          </w:p>
        </w:tc>
      </w:tr>
    </w:tbl>
    <w:p w14:paraId="022EF295" w14:textId="092D871B" w:rsidR="00143DAE" w:rsidRPr="00E9385C" w:rsidRDefault="00E9385C" w:rsidP="00E9385C">
      <w:pPr>
        <w:pStyle w:val="a4"/>
        <w:spacing w:beforeLines="50" w:before="156" w:afterLines="50" w:after="156" w:line="360" w:lineRule="auto"/>
        <w:ind w:firstLine="420"/>
        <w:rPr>
          <w:rFonts w:ascii="Times New Roman"/>
          <w:bCs/>
          <w:kern w:val="2"/>
          <w:szCs w:val="24"/>
        </w:rPr>
      </w:pPr>
      <w:r w:rsidRPr="004F07F4">
        <w:rPr>
          <w:rFonts w:ascii="Times New Roman" w:hint="eastAsia"/>
          <w:bCs/>
          <w:kern w:val="2"/>
          <w:szCs w:val="24"/>
        </w:rPr>
        <w:t>针对</w:t>
      </w:r>
      <w:r>
        <w:rPr>
          <w:rFonts w:ascii="Times New Roman" w:hint="eastAsia"/>
          <w:bCs/>
          <w:kern w:val="2"/>
          <w:szCs w:val="24"/>
        </w:rPr>
        <w:t>蓝</w:t>
      </w:r>
      <w:proofErr w:type="gramStart"/>
      <w:r>
        <w:rPr>
          <w:rFonts w:ascii="Times New Roman" w:hint="eastAsia"/>
          <w:bCs/>
          <w:kern w:val="2"/>
          <w:szCs w:val="24"/>
        </w:rPr>
        <w:t>莓</w:t>
      </w:r>
      <w:proofErr w:type="gramEnd"/>
      <w:r>
        <w:rPr>
          <w:rFonts w:ascii="Times New Roman" w:hint="eastAsia"/>
          <w:bCs/>
          <w:kern w:val="2"/>
          <w:szCs w:val="24"/>
        </w:rPr>
        <w:t>叶斑病的防治，我们选取了</w:t>
      </w:r>
      <w:r w:rsidRPr="00E9385C">
        <w:rPr>
          <w:rFonts w:ascii="Times New Roman" w:hint="eastAsia"/>
          <w:bCs/>
          <w:kern w:val="2"/>
          <w:szCs w:val="24"/>
        </w:rPr>
        <w:t>络氨铜、氢氧化铜、苯甲·</w:t>
      </w:r>
      <w:proofErr w:type="gramStart"/>
      <w:r w:rsidRPr="00E9385C">
        <w:rPr>
          <w:rFonts w:ascii="Times New Roman" w:hint="eastAsia"/>
          <w:bCs/>
          <w:kern w:val="2"/>
          <w:szCs w:val="24"/>
        </w:rPr>
        <w:t>嘧</w:t>
      </w:r>
      <w:proofErr w:type="gramEnd"/>
      <w:r w:rsidRPr="00E9385C">
        <w:rPr>
          <w:rFonts w:ascii="Times New Roman" w:hint="eastAsia"/>
          <w:bCs/>
          <w:kern w:val="2"/>
          <w:szCs w:val="24"/>
        </w:rPr>
        <w:t>菌酯、</w:t>
      </w:r>
      <w:proofErr w:type="gramStart"/>
      <w:r w:rsidRPr="00E9385C">
        <w:rPr>
          <w:rFonts w:ascii="Times New Roman" w:hint="eastAsia"/>
          <w:bCs/>
          <w:kern w:val="2"/>
          <w:szCs w:val="24"/>
        </w:rPr>
        <w:t>醚菌酯</w:t>
      </w:r>
      <w:r>
        <w:rPr>
          <w:rFonts w:ascii="Times New Roman" w:hint="eastAsia"/>
          <w:bCs/>
          <w:kern w:val="2"/>
          <w:szCs w:val="24"/>
        </w:rPr>
        <w:t>作为</w:t>
      </w:r>
      <w:proofErr w:type="gramEnd"/>
      <w:r>
        <w:rPr>
          <w:rFonts w:ascii="Times New Roman" w:hint="eastAsia"/>
          <w:bCs/>
          <w:kern w:val="2"/>
          <w:szCs w:val="24"/>
        </w:rPr>
        <w:t>候选防控药剂，清水对照进行药效试验。试验结果表明，</w:t>
      </w:r>
      <w:r>
        <w:rPr>
          <w:rFonts w:ascii="Times New Roman" w:hint="eastAsia"/>
          <w:bCs/>
          <w:kern w:val="2"/>
          <w:szCs w:val="24"/>
        </w:rPr>
        <w:t>4</w:t>
      </w:r>
      <w:r>
        <w:rPr>
          <w:rFonts w:ascii="Times New Roman" w:hint="eastAsia"/>
          <w:bCs/>
          <w:kern w:val="2"/>
          <w:szCs w:val="24"/>
        </w:rPr>
        <w:t>种药剂对叶斑病的药效结果如表</w:t>
      </w:r>
      <w:r>
        <w:rPr>
          <w:rFonts w:ascii="Times New Roman" w:hint="eastAsia"/>
          <w:bCs/>
          <w:kern w:val="2"/>
          <w:szCs w:val="24"/>
        </w:rPr>
        <w:t>3</w:t>
      </w:r>
      <w:r>
        <w:rPr>
          <w:rFonts w:ascii="Times New Roman" w:hint="eastAsia"/>
          <w:bCs/>
          <w:kern w:val="2"/>
          <w:szCs w:val="24"/>
        </w:rPr>
        <w:t>所示。</w:t>
      </w:r>
      <w:r w:rsidR="00E845FC">
        <w:rPr>
          <w:rFonts w:ascii="Times New Roman" w:hint="eastAsia"/>
          <w:bCs/>
          <w:kern w:val="2"/>
          <w:szCs w:val="24"/>
        </w:rPr>
        <w:t>施</w:t>
      </w:r>
      <w:r>
        <w:rPr>
          <w:rFonts w:ascii="Times New Roman" w:hint="eastAsia"/>
          <w:bCs/>
          <w:kern w:val="2"/>
          <w:szCs w:val="24"/>
        </w:rPr>
        <w:t>药后</w:t>
      </w:r>
      <w:r>
        <w:rPr>
          <w:rFonts w:ascii="Times New Roman" w:hint="eastAsia"/>
          <w:bCs/>
          <w:kern w:val="2"/>
          <w:szCs w:val="24"/>
        </w:rPr>
        <w:t>14</w:t>
      </w:r>
      <w:r>
        <w:rPr>
          <w:rFonts w:ascii="Times New Roman" w:hint="eastAsia"/>
          <w:bCs/>
          <w:kern w:val="2"/>
          <w:szCs w:val="24"/>
        </w:rPr>
        <w:t>天，各施药处理防效为</w:t>
      </w:r>
      <w:r>
        <w:rPr>
          <w:rFonts w:ascii="Times New Roman" w:hint="eastAsia"/>
          <w:bCs/>
          <w:kern w:val="2"/>
          <w:szCs w:val="24"/>
        </w:rPr>
        <w:t>51.28%~65.96%</w:t>
      </w:r>
      <w:r>
        <w:rPr>
          <w:rFonts w:ascii="Times New Roman" w:hint="eastAsia"/>
          <w:bCs/>
          <w:kern w:val="2"/>
          <w:szCs w:val="24"/>
        </w:rPr>
        <w:t>。其中，</w:t>
      </w:r>
      <w:r w:rsidRPr="00E9385C">
        <w:rPr>
          <w:rFonts w:ascii="Times New Roman" w:hint="eastAsia"/>
          <w:bCs/>
          <w:kern w:val="2"/>
          <w:szCs w:val="24"/>
        </w:rPr>
        <w:t>苯甲·</w:t>
      </w:r>
      <w:proofErr w:type="gramStart"/>
      <w:r w:rsidRPr="00E9385C">
        <w:rPr>
          <w:rFonts w:ascii="Times New Roman" w:hint="eastAsia"/>
          <w:bCs/>
          <w:kern w:val="2"/>
          <w:szCs w:val="24"/>
        </w:rPr>
        <w:t>嘧菌酯</w:t>
      </w:r>
      <w:r w:rsidR="00696309">
        <w:rPr>
          <w:rFonts w:ascii="Times New Roman" w:hint="eastAsia"/>
          <w:bCs/>
          <w:kern w:val="2"/>
          <w:szCs w:val="24"/>
        </w:rPr>
        <w:t>和</w:t>
      </w:r>
      <w:r w:rsidRPr="00E9385C">
        <w:rPr>
          <w:rFonts w:ascii="Times New Roman" w:hint="eastAsia"/>
          <w:bCs/>
          <w:kern w:val="2"/>
          <w:szCs w:val="24"/>
        </w:rPr>
        <w:t>醚菌酯</w:t>
      </w:r>
      <w:r>
        <w:rPr>
          <w:rFonts w:ascii="Times New Roman" w:hint="eastAsia"/>
          <w:bCs/>
          <w:kern w:val="2"/>
          <w:szCs w:val="24"/>
        </w:rPr>
        <w:t>两种</w:t>
      </w:r>
      <w:proofErr w:type="gramEnd"/>
      <w:r>
        <w:rPr>
          <w:rFonts w:ascii="Times New Roman" w:hint="eastAsia"/>
          <w:bCs/>
          <w:kern w:val="2"/>
          <w:szCs w:val="24"/>
        </w:rPr>
        <w:t>药剂的防效最好。综合多次的防</w:t>
      </w:r>
      <w:proofErr w:type="gramStart"/>
      <w:r>
        <w:rPr>
          <w:rFonts w:ascii="Times New Roman" w:hint="eastAsia"/>
          <w:bCs/>
          <w:kern w:val="2"/>
          <w:szCs w:val="24"/>
        </w:rPr>
        <w:t>效调查</w:t>
      </w:r>
      <w:proofErr w:type="gramEnd"/>
      <w:r>
        <w:rPr>
          <w:rFonts w:ascii="Times New Roman" w:hint="eastAsia"/>
          <w:bCs/>
          <w:kern w:val="2"/>
          <w:szCs w:val="24"/>
        </w:rPr>
        <w:t>结果，上述药剂均可用于蓝</w:t>
      </w:r>
      <w:proofErr w:type="gramStart"/>
      <w:r>
        <w:rPr>
          <w:rFonts w:ascii="Times New Roman" w:hint="eastAsia"/>
          <w:bCs/>
          <w:kern w:val="2"/>
          <w:szCs w:val="24"/>
        </w:rPr>
        <w:t>莓</w:t>
      </w:r>
      <w:proofErr w:type="gramEnd"/>
      <w:r>
        <w:rPr>
          <w:rFonts w:ascii="Times New Roman" w:hint="eastAsia"/>
          <w:bCs/>
          <w:kern w:val="2"/>
          <w:szCs w:val="24"/>
        </w:rPr>
        <w:t>叶斑病防治的推荐用药。</w:t>
      </w:r>
    </w:p>
    <w:p w14:paraId="48B9D428" w14:textId="49748A9C" w:rsidR="00143DAE" w:rsidRPr="004F07F4" w:rsidRDefault="00143DAE" w:rsidP="00143DAE">
      <w:pPr>
        <w:pStyle w:val="a4"/>
        <w:spacing w:line="360" w:lineRule="auto"/>
        <w:ind w:firstLine="422"/>
        <w:jc w:val="center"/>
        <w:rPr>
          <w:rFonts w:ascii="Times New Roman"/>
          <w:b/>
          <w:kern w:val="2"/>
          <w:szCs w:val="24"/>
        </w:rPr>
      </w:pPr>
      <w:r w:rsidRPr="004F07F4">
        <w:rPr>
          <w:rFonts w:ascii="Times New Roman" w:hint="eastAsia"/>
          <w:b/>
          <w:kern w:val="2"/>
          <w:szCs w:val="24"/>
        </w:rPr>
        <w:t>表</w:t>
      </w:r>
      <w:r>
        <w:rPr>
          <w:rFonts w:ascii="Times New Roman" w:hint="eastAsia"/>
          <w:b/>
          <w:kern w:val="2"/>
          <w:szCs w:val="24"/>
        </w:rPr>
        <w:t>3</w:t>
      </w:r>
      <w:r w:rsidRPr="004F07F4">
        <w:rPr>
          <w:rFonts w:ascii="Times New Roman" w:hint="eastAsia"/>
          <w:b/>
          <w:kern w:val="2"/>
          <w:szCs w:val="24"/>
        </w:rPr>
        <w:t xml:space="preserve"> </w:t>
      </w:r>
      <w:r w:rsidRPr="004F07F4">
        <w:rPr>
          <w:rFonts w:ascii="Times New Roman" w:hint="eastAsia"/>
          <w:b/>
          <w:kern w:val="2"/>
          <w:szCs w:val="24"/>
        </w:rPr>
        <w:t>不同药剂对蓝</w:t>
      </w:r>
      <w:proofErr w:type="gramStart"/>
      <w:r w:rsidRPr="004F07F4">
        <w:rPr>
          <w:rFonts w:ascii="Times New Roman" w:hint="eastAsia"/>
          <w:b/>
          <w:kern w:val="2"/>
          <w:szCs w:val="24"/>
        </w:rPr>
        <w:t>莓</w:t>
      </w:r>
      <w:proofErr w:type="gramEnd"/>
      <w:r>
        <w:rPr>
          <w:rFonts w:ascii="Times New Roman" w:hint="eastAsia"/>
          <w:b/>
          <w:kern w:val="2"/>
          <w:szCs w:val="24"/>
        </w:rPr>
        <w:t>叶斑病</w:t>
      </w:r>
      <w:r w:rsidRPr="004F07F4">
        <w:rPr>
          <w:rFonts w:ascii="Times New Roman" w:hint="eastAsia"/>
          <w:b/>
          <w:kern w:val="2"/>
          <w:szCs w:val="24"/>
        </w:rPr>
        <w:t>的药效试验</w:t>
      </w:r>
    </w:p>
    <w:tbl>
      <w:tblPr>
        <w:tblW w:w="4997" w:type="pct"/>
        <w:tblLook w:val="04A0" w:firstRow="1" w:lastRow="0" w:firstColumn="1" w:lastColumn="0" w:noHBand="0" w:noVBand="1"/>
      </w:tblPr>
      <w:tblGrid>
        <w:gridCol w:w="1643"/>
        <w:gridCol w:w="672"/>
        <w:gridCol w:w="1267"/>
        <w:gridCol w:w="1443"/>
        <w:gridCol w:w="1896"/>
        <w:gridCol w:w="1380"/>
      </w:tblGrid>
      <w:tr w:rsidR="00143DAE" w14:paraId="733A79A0" w14:textId="77777777" w:rsidTr="00E9385C">
        <w:trPr>
          <w:trHeight w:val="460"/>
        </w:trPr>
        <w:tc>
          <w:tcPr>
            <w:tcW w:w="990" w:type="pct"/>
            <w:tcBorders>
              <w:top w:val="single" w:sz="12" w:space="0" w:color="000000"/>
              <w:left w:val="nil"/>
              <w:bottom w:val="single" w:sz="4" w:space="0" w:color="000000"/>
              <w:right w:val="nil"/>
              <w:tl2br w:val="nil"/>
            </w:tcBorders>
            <w:shd w:val="clear" w:color="auto" w:fill="FFFFFF"/>
            <w:vAlign w:val="center"/>
          </w:tcPr>
          <w:p w14:paraId="171A3CB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处理</w:t>
            </w:r>
          </w:p>
        </w:tc>
        <w:tc>
          <w:tcPr>
            <w:tcW w:w="405" w:type="pct"/>
            <w:tcBorders>
              <w:top w:val="single" w:sz="12" w:space="0" w:color="000000"/>
              <w:left w:val="nil"/>
              <w:bottom w:val="single" w:sz="4" w:space="0" w:color="000000"/>
              <w:right w:val="nil"/>
            </w:tcBorders>
            <w:shd w:val="clear" w:color="auto" w:fill="FFFFFF"/>
            <w:vAlign w:val="center"/>
          </w:tcPr>
          <w:p w14:paraId="6498C6B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含量</w:t>
            </w:r>
          </w:p>
        </w:tc>
        <w:tc>
          <w:tcPr>
            <w:tcW w:w="763" w:type="pct"/>
            <w:tcBorders>
              <w:top w:val="single" w:sz="12" w:space="0" w:color="000000"/>
              <w:left w:val="nil"/>
              <w:bottom w:val="single" w:sz="4" w:space="0" w:color="000000"/>
              <w:right w:val="nil"/>
            </w:tcBorders>
            <w:shd w:val="clear" w:color="auto" w:fill="FFFFFF"/>
            <w:vAlign w:val="center"/>
          </w:tcPr>
          <w:p w14:paraId="540D6E0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剂型</w:t>
            </w:r>
          </w:p>
        </w:tc>
        <w:tc>
          <w:tcPr>
            <w:tcW w:w="869" w:type="pct"/>
            <w:tcBorders>
              <w:top w:val="single" w:sz="12" w:space="0" w:color="000000"/>
              <w:left w:val="nil"/>
              <w:bottom w:val="single" w:sz="4" w:space="0" w:color="000000"/>
              <w:right w:val="nil"/>
            </w:tcBorders>
            <w:shd w:val="clear" w:color="auto" w:fill="FFFFFF"/>
            <w:vAlign w:val="center"/>
          </w:tcPr>
          <w:p w14:paraId="224381FA" w14:textId="7877DC42" w:rsidR="00143DAE" w:rsidRDefault="00A81FAD"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szCs w:val="21"/>
              </w:rPr>
              <w:t>稀释倍数</w:t>
            </w:r>
          </w:p>
        </w:tc>
        <w:tc>
          <w:tcPr>
            <w:tcW w:w="1142" w:type="pct"/>
            <w:tcBorders>
              <w:top w:val="single" w:sz="12" w:space="0" w:color="000000"/>
              <w:left w:val="nil"/>
              <w:bottom w:val="single" w:sz="4" w:space="0" w:color="000000"/>
              <w:right w:val="nil"/>
            </w:tcBorders>
            <w:shd w:val="clear" w:color="auto" w:fill="FFFFFF"/>
            <w:noWrap/>
            <w:vAlign w:val="center"/>
          </w:tcPr>
          <w:p w14:paraId="12DE0F77"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14d</w:t>
            </w:r>
            <w:r>
              <w:rPr>
                <w:rFonts w:ascii="Times New Roman" w:eastAsia="宋体" w:hAnsi="Times New Roman" w:cs="Times New Roman"/>
                <w:color w:val="000000"/>
                <w:kern w:val="0"/>
                <w:szCs w:val="21"/>
                <w:lang w:bidi="ar"/>
              </w:rPr>
              <w:t>病情指数</w:t>
            </w:r>
          </w:p>
        </w:tc>
        <w:tc>
          <w:tcPr>
            <w:tcW w:w="832" w:type="pct"/>
            <w:tcBorders>
              <w:top w:val="single" w:sz="12" w:space="0" w:color="000000"/>
              <w:left w:val="nil"/>
              <w:bottom w:val="single" w:sz="4" w:space="0" w:color="000000"/>
              <w:right w:val="nil"/>
            </w:tcBorders>
            <w:shd w:val="clear" w:color="auto" w:fill="FFFFFF"/>
            <w:noWrap/>
            <w:vAlign w:val="center"/>
          </w:tcPr>
          <w:p w14:paraId="6C04122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w:t>
            </w:r>
            <w:r>
              <w:rPr>
                <w:rFonts w:ascii="Times New Roman" w:eastAsia="等线" w:hAnsi="Times New Roman" w:cs="Times New Roman"/>
                <w:color w:val="000000"/>
                <w:kern w:val="0"/>
                <w:szCs w:val="21"/>
                <w:lang w:bidi="ar"/>
              </w:rPr>
              <w:t>防效</w:t>
            </w:r>
          </w:p>
        </w:tc>
      </w:tr>
      <w:tr w:rsidR="00143DAE" w14:paraId="7146D7D1" w14:textId="77777777" w:rsidTr="00E9385C">
        <w:trPr>
          <w:trHeight w:val="300"/>
        </w:trPr>
        <w:tc>
          <w:tcPr>
            <w:tcW w:w="990" w:type="pct"/>
            <w:tcBorders>
              <w:top w:val="single" w:sz="4" w:space="0" w:color="000000"/>
              <w:left w:val="nil"/>
              <w:bottom w:val="nil"/>
              <w:right w:val="nil"/>
            </w:tcBorders>
            <w:shd w:val="clear" w:color="auto" w:fill="FFFFFF"/>
            <w:noWrap/>
            <w:vAlign w:val="center"/>
          </w:tcPr>
          <w:p w14:paraId="2558E656"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CK</w:t>
            </w:r>
          </w:p>
        </w:tc>
        <w:tc>
          <w:tcPr>
            <w:tcW w:w="405" w:type="pct"/>
            <w:tcBorders>
              <w:top w:val="single" w:sz="4" w:space="0" w:color="000000"/>
              <w:left w:val="nil"/>
              <w:bottom w:val="nil"/>
              <w:right w:val="nil"/>
            </w:tcBorders>
            <w:shd w:val="clear" w:color="auto" w:fill="FFFFFF"/>
            <w:noWrap/>
            <w:vAlign w:val="center"/>
          </w:tcPr>
          <w:p w14:paraId="5E894AC8"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763" w:type="pct"/>
            <w:tcBorders>
              <w:top w:val="single" w:sz="4" w:space="0" w:color="000000"/>
              <w:left w:val="nil"/>
              <w:bottom w:val="nil"/>
              <w:right w:val="nil"/>
            </w:tcBorders>
            <w:shd w:val="clear" w:color="auto" w:fill="FFFFFF"/>
            <w:noWrap/>
            <w:vAlign w:val="center"/>
          </w:tcPr>
          <w:p w14:paraId="5406B6D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869" w:type="pct"/>
            <w:tcBorders>
              <w:top w:val="single" w:sz="4" w:space="0" w:color="000000"/>
              <w:left w:val="nil"/>
              <w:bottom w:val="nil"/>
              <w:right w:val="nil"/>
            </w:tcBorders>
            <w:shd w:val="clear" w:color="auto" w:fill="FFFFFF"/>
            <w:noWrap/>
            <w:vAlign w:val="center"/>
          </w:tcPr>
          <w:p w14:paraId="20A059C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1142" w:type="pct"/>
            <w:tcBorders>
              <w:top w:val="single" w:sz="4" w:space="0" w:color="000000"/>
              <w:left w:val="nil"/>
              <w:bottom w:val="nil"/>
              <w:right w:val="nil"/>
            </w:tcBorders>
            <w:shd w:val="clear" w:color="auto" w:fill="FFFFFF"/>
            <w:noWrap/>
            <w:vAlign w:val="center"/>
          </w:tcPr>
          <w:p w14:paraId="42A1DA33"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47</w:t>
            </w:r>
          </w:p>
        </w:tc>
        <w:tc>
          <w:tcPr>
            <w:tcW w:w="832" w:type="pct"/>
            <w:tcBorders>
              <w:top w:val="single" w:sz="4" w:space="0" w:color="000000"/>
              <w:left w:val="nil"/>
              <w:bottom w:val="nil"/>
              <w:right w:val="nil"/>
            </w:tcBorders>
            <w:shd w:val="clear" w:color="auto" w:fill="FFFFFF"/>
            <w:noWrap/>
            <w:vAlign w:val="center"/>
          </w:tcPr>
          <w:p w14:paraId="563CB05E"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r>
      <w:tr w:rsidR="00143DAE" w14:paraId="48628C49" w14:textId="77777777" w:rsidTr="00E9385C">
        <w:trPr>
          <w:trHeight w:val="278"/>
        </w:trPr>
        <w:tc>
          <w:tcPr>
            <w:tcW w:w="990" w:type="pct"/>
            <w:tcBorders>
              <w:top w:val="nil"/>
              <w:left w:val="nil"/>
              <w:bottom w:val="nil"/>
              <w:right w:val="nil"/>
            </w:tcBorders>
            <w:shd w:val="clear" w:color="auto" w:fill="FFFFFF"/>
            <w:noWrap/>
            <w:vAlign w:val="center"/>
          </w:tcPr>
          <w:p w14:paraId="45D26CAE" w14:textId="77777777" w:rsidR="00143DAE" w:rsidRDefault="00143DAE" w:rsidP="00F62769">
            <w:pPr>
              <w:widowControl/>
              <w:jc w:val="center"/>
              <w:textAlignment w:val="center"/>
              <w:rPr>
                <w:rFonts w:ascii="Times New Roman" w:eastAsia="等线" w:hAnsi="Times New Roman" w:cs="Times New Roman"/>
                <w:color w:val="000000"/>
                <w:szCs w:val="21"/>
              </w:rPr>
            </w:pPr>
            <w:proofErr w:type="gramStart"/>
            <w:r>
              <w:rPr>
                <w:rFonts w:ascii="Times New Roman" w:eastAsia="等线" w:hAnsi="Times New Roman" w:cs="Times New Roman"/>
                <w:color w:val="000000"/>
                <w:kern w:val="0"/>
                <w:szCs w:val="21"/>
                <w:lang w:bidi="ar"/>
              </w:rPr>
              <w:t>络氨铜</w:t>
            </w:r>
            <w:proofErr w:type="gramEnd"/>
          </w:p>
        </w:tc>
        <w:tc>
          <w:tcPr>
            <w:tcW w:w="405" w:type="pct"/>
            <w:tcBorders>
              <w:top w:val="nil"/>
              <w:left w:val="nil"/>
              <w:bottom w:val="nil"/>
              <w:right w:val="nil"/>
            </w:tcBorders>
            <w:shd w:val="clear" w:color="auto" w:fill="FFFFFF"/>
            <w:noWrap/>
            <w:vAlign w:val="center"/>
          </w:tcPr>
          <w:p w14:paraId="34A01D83"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14%</w:t>
            </w:r>
          </w:p>
        </w:tc>
        <w:tc>
          <w:tcPr>
            <w:tcW w:w="763" w:type="pct"/>
            <w:tcBorders>
              <w:top w:val="nil"/>
              <w:left w:val="nil"/>
              <w:bottom w:val="nil"/>
              <w:right w:val="nil"/>
            </w:tcBorders>
            <w:shd w:val="clear" w:color="auto" w:fill="FFFFFF"/>
            <w:noWrap/>
            <w:vAlign w:val="center"/>
          </w:tcPr>
          <w:p w14:paraId="7D98FD4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水剂</w:t>
            </w:r>
          </w:p>
        </w:tc>
        <w:tc>
          <w:tcPr>
            <w:tcW w:w="869" w:type="pct"/>
            <w:tcBorders>
              <w:top w:val="nil"/>
              <w:left w:val="nil"/>
              <w:bottom w:val="nil"/>
              <w:right w:val="nil"/>
            </w:tcBorders>
            <w:shd w:val="clear" w:color="auto" w:fill="FFFFFF"/>
            <w:noWrap/>
            <w:vAlign w:val="center"/>
          </w:tcPr>
          <w:p w14:paraId="713AADE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200</w:t>
            </w:r>
          </w:p>
        </w:tc>
        <w:tc>
          <w:tcPr>
            <w:tcW w:w="1142" w:type="pct"/>
            <w:tcBorders>
              <w:top w:val="nil"/>
              <w:left w:val="nil"/>
              <w:bottom w:val="nil"/>
              <w:right w:val="nil"/>
            </w:tcBorders>
            <w:shd w:val="clear" w:color="auto" w:fill="FFFFFF"/>
            <w:noWrap/>
            <w:vAlign w:val="center"/>
          </w:tcPr>
          <w:p w14:paraId="732EF1B3"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45</w:t>
            </w:r>
          </w:p>
        </w:tc>
        <w:tc>
          <w:tcPr>
            <w:tcW w:w="832" w:type="pct"/>
            <w:tcBorders>
              <w:top w:val="nil"/>
              <w:left w:val="nil"/>
              <w:bottom w:val="nil"/>
              <w:right w:val="nil"/>
            </w:tcBorders>
            <w:shd w:val="clear" w:color="auto" w:fill="FFFFFF"/>
            <w:noWrap/>
            <w:vAlign w:val="center"/>
          </w:tcPr>
          <w:p w14:paraId="6AFB5E6E" w14:textId="59E60DD8" w:rsidR="00143DAE" w:rsidRDefault="00E9385C"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5</w:t>
            </w:r>
            <w:r w:rsidR="00143DAE">
              <w:rPr>
                <w:rFonts w:ascii="Times New Roman" w:eastAsia="等线" w:hAnsi="Times New Roman" w:cs="Times New Roman"/>
                <w:color w:val="000000"/>
                <w:kern w:val="0"/>
                <w:szCs w:val="21"/>
                <w:lang w:bidi="ar"/>
              </w:rPr>
              <w:t>4.26%</w:t>
            </w:r>
          </w:p>
        </w:tc>
      </w:tr>
      <w:tr w:rsidR="00143DAE" w14:paraId="6645F375" w14:textId="77777777" w:rsidTr="00E9385C">
        <w:trPr>
          <w:trHeight w:val="278"/>
        </w:trPr>
        <w:tc>
          <w:tcPr>
            <w:tcW w:w="990" w:type="pct"/>
            <w:tcBorders>
              <w:top w:val="nil"/>
              <w:left w:val="nil"/>
              <w:bottom w:val="nil"/>
              <w:right w:val="nil"/>
            </w:tcBorders>
            <w:shd w:val="clear" w:color="auto" w:fill="FFFFFF"/>
            <w:noWrap/>
            <w:vAlign w:val="center"/>
          </w:tcPr>
          <w:p w14:paraId="07AC9CC6"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氢氧化铜</w:t>
            </w:r>
          </w:p>
        </w:tc>
        <w:tc>
          <w:tcPr>
            <w:tcW w:w="405" w:type="pct"/>
            <w:tcBorders>
              <w:top w:val="nil"/>
              <w:left w:val="nil"/>
              <w:bottom w:val="nil"/>
              <w:right w:val="nil"/>
            </w:tcBorders>
            <w:shd w:val="clear" w:color="auto" w:fill="FFFFFF"/>
            <w:noWrap/>
            <w:vAlign w:val="center"/>
          </w:tcPr>
          <w:p w14:paraId="0406F9A7"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77%</w:t>
            </w:r>
          </w:p>
        </w:tc>
        <w:tc>
          <w:tcPr>
            <w:tcW w:w="763" w:type="pct"/>
            <w:tcBorders>
              <w:top w:val="nil"/>
              <w:left w:val="nil"/>
              <w:bottom w:val="nil"/>
              <w:right w:val="nil"/>
            </w:tcBorders>
            <w:shd w:val="clear" w:color="auto" w:fill="FFFFFF"/>
            <w:noWrap/>
            <w:vAlign w:val="center"/>
          </w:tcPr>
          <w:p w14:paraId="1AA4251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可湿性粉剂</w:t>
            </w:r>
          </w:p>
        </w:tc>
        <w:tc>
          <w:tcPr>
            <w:tcW w:w="869" w:type="pct"/>
            <w:tcBorders>
              <w:top w:val="nil"/>
              <w:left w:val="nil"/>
              <w:bottom w:val="nil"/>
              <w:right w:val="nil"/>
            </w:tcBorders>
            <w:shd w:val="clear" w:color="auto" w:fill="FFFFFF"/>
            <w:noWrap/>
            <w:vAlign w:val="center"/>
          </w:tcPr>
          <w:p w14:paraId="26304172"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400</w:t>
            </w:r>
          </w:p>
        </w:tc>
        <w:tc>
          <w:tcPr>
            <w:tcW w:w="1142" w:type="pct"/>
            <w:tcBorders>
              <w:top w:val="nil"/>
              <w:left w:val="nil"/>
              <w:bottom w:val="nil"/>
              <w:right w:val="nil"/>
            </w:tcBorders>
            <w:shd w:val="clear" w:color="auto" w:fill="FFFFFF"/>
            <w:noWrap/>
            <w:vAlign w:val="center"/>
          </w:tcPr>
          <w:p w14:paraId="244B749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37</w:t>
            </w:r>
          </w:p>
        </w:tc>
        <w:tc>
          <w:tcPr>
            <w:tcW w:w="832" w:type="pct"/>
            <w:tcBorders>
              <w:top w:val="nil"/>
              <w:left w:val="nil"/>
              <w:bottom w:val="nil"/>
              <w:right w:val="nil"/>
            </w:tcBorders>
            <w:shd w:val="clear" w:color="auto" w:fill="FFFFFF"/>
            <w:noWrap/>
            <w:vAlign w:val="center"/>
          </w:tcPr>
          <w:p w14:paraId="7DC41426" w14:textId="69ADFE6B" w:rsidR="00143DAE" w:rsidRDefault="00E9385C"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5</w:t>
            </w:r>
            <w:r w:rsidR="00143DAE">
              <w:rPr>
                <w:rFonts w:ascii="Times New Roman" w:eastAsia="等线" w:hAnsi="Times New Roman" w:cs="Times New Roman"/>
                <w:color w:val="000000"/>
                <w:kern w:val="0"/>
                <w:szCs w:val="21"/>
                <w:lang w:bidi="ar"/>
              </w:rPr>
              <w:t>1.28%</w:t>
            </w:r>
          </w:p>
        </w:tc>
      </w:tr>
      <w:tr w:rsidR="00143DAE" w14:paraId="2A97C257" w14:textId="77777777" w:rsidTr="00E9385C">
        <w:trPr>
          <w:trHeight w:val="278"/>
        </w:trPr>
        <w:tc>
          <w:tcPr>
            <w:tcW w:w="990" w:type="pct"/>
            <w:tcBorders>
              <w:top w:val="nil"/>
              <w:left w:val="nil"/>
              <w:bottom w:val="nil"/>
              <w:right w:val="nil"/>
            </w:tcBorders>
            <w:shd w:val="clear" w:color="auto" w:fill="FFFFFF"/>
            <w:noWrap/>
            <w:vAlign w:val="center"/>
          </w:tcPr>
          <w:p w14:paraId="2499C0D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苯甲</w:t>
            </w:r>
            <w:r>
              <w:rPr>
                <w:rFonts w:ascii="Times New Roman" w:eastAsia="等线" w:hAnsi="Times New Roman" w:cs="Times New Roman"/>
                <w:color w:val="000000"/>
                <w:kern w:val="0"/>
                <w:szCs w:val="21"/>
                <w:lang w:bidi="ar"/>
              </w:rPr>
              <w:t>·</w:t>
            </w:r>
            <w:proofErr w:type="gramStart"/>
            <w:r>
              <w:rPr>
                <w:rFonts w:ascii="Times New Roman" w:eastAsia="等线" w:hAnsi="Times New Roman" w:cs="Times New Roman"/>
                <w:color w:val="000000"/>
                <w:kern w:val="0"/>
                <w:szCs w:val="21"/>
                <w:lang w:bidi="ar"/>
              </w:rPr>
              <w:t>嘧菌酯</w:t>
            </w:r>
            <w:proofErr w:type="gramEnd"/>
          </w:p>
        </w:tc>
        <w:tc>
          <w:tcPr>
            <w:tcW w:w="405" w:type="pct"/>
            <w:tcBorders>
              <w:top w:val="nil"/>
              <w:left w:val="nil"/>
              <w:bottom w:val="nil"/>
              <w:right w:val="nil"/>
            </w:tcBorders>
            <w:shd w:val="clear" w:color="auto" w:fill="FFFFFF"/>
            <w:noWrap/>
            <w:vAlign w:val="center"/>
          </w:tcPr>
          <w:p w14:paraId="3988FE08"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35%</w:t>
            </w:r>
          </w:p>
        </w:tc>
        <w:tc>
          <w:tcPr>
            <w:tcW w:w="763" w:type="pct"/>
            <w:tcBorders>
              <w:top w:val="nil"/>
              <w:left w:val="nil"/>
              <w:bottom w:val="nil"/>
              <w:right w:val="nil"/>
            </w:tcBorders>
            <w:shd w:val="clear" w:color="auto" w:fill="FFFFFF"/>
            <w:noWrap/>
            <w:vAlign w:val="center"/>
          </w:tcPr>
          <w:p w14:paraId="57865CA2"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869" w:type="pct"/>
            <w:tcBorders>
              <w:top w:val="nil"/>
              <w:left w:val="nil"/>
              <w:bottom w:val="nil"/>
              <w:right w:val="nil"/>
            </w:tcBorders>
            <w:shd w:val="clear" w:color="auto" w:fill="FFFFFF"/>
            <w:noWrap/>
            <w:vAlign w:val="center"/>
          </w:tcPr>
          <w:p w14:paraId="589CA9F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2000</w:t>
            </w:r>
          </w:p>
        </w:tc>
        <w:tc>
          <w:tcPr>
            <w:tcW w:w="1142" w:type="pct"/>
            <w:tcBorders>
              <w:top w:val="nil"/>
              <w:left w:val="nil"/>
              <w:bottom w:val="nil"/>
              <w:right w:val="nil"/>
            </w:tcBorders>
            <w:shd w:val="clear" w:color="auto" w:fill="FFFFFF"/>
            <w:noWrap/>
            <w:vAlign w:val="center"/>
          </w:tcPr>
          <w:p w14:paraId="0D32216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28</w:t>
            </w:r>
          </w:p>
        </w:tc>
        <w:tc>
          <w:tcPr>
            <w:tcW w:w="832" w:type="pct"/>
            <w:tcBorders>
              <w:top w:val="nil"/>
              <w:left w:val="nil"/>
              <w:bottom w:val="nil"/>
              <w:right w:val="nil"/>
            </w:tcBorders>
            <w:shd w:val="clear" w:color="auto" w:fill="FFFFFF"/>
            <w:noWrap/>
            <w:vAlign w:val="center"/>
          </w:tcPr>
          <w:p w14:paraId="57386C18" w14:textId="53063EBD" w:rsidR="00143DAE" w:rsidRDefault="00E9385C"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6</w:t>
            </w:r>
            <w:r w:rsidR="00143DAE">
              <w:rPr>
                <w:rFonts w:ascii="Times New Roman" w:eastAsia="等线" w:hAnsi="Times New Roman" w:cs="Times New Roman"/>
                <w:color w:val="000000"/>
                <w:kern w:val="0"/>
                <w:szCs w:val="21"/>
                <w:lang w:bidi="ar"/>
              </w:rPr>
              <w:t>0.43%</w:t>
            </w:r>
          </w:p>
        </w:tc>
      </w:tr>
      <w:tr w:rsidR="00143DAE" w14:paraId="7C5AF044" w14:textId="77777777" w:rsidTr="00E9385C">
        <w:trPr>
          <w:trHeight w:val="278"/>
        </w:trPr>
        <w:tc>
          <w:tcPr>
            <w:tcW w:w="990" w:type="pct"/>
            <w:tcBorders>
              <w:top w:val="nil"/>
              <w:left w:val="nil"/>
              <w:bottom w:val="single" w:sz="12" w:space="0" w:color="000000"/>
              <w:right w:val="nil"/>
            </w:tcBorders>
            <w:shd w:val="clear" w:color="auto" w:fill="FFFFFF"/>
            <w:noWrap/>
            <w:vAlign w:val="center"/>
          </w:tcPr>
          <w:p w14:paraId="1B07537B" w14:textId="77777777" w:rsidR="00143DAE" w:rsidRDefault="00143DAE" w:rsidP="00F62769">
            <w:pPr>
              <w:widowControl/>
              <w:jc w:val="center"/>
              <w:textAlignment w:val="center"/>
              <w:rPr>
                <w:rFonts w:ascii="Times New Roman" w:eastAsia="等线" w:hAnsi="Times New Roman" w:cs="Times New Roman"/>
                <w:color w:val="000000"/>
                <w:szCs w:val="21"/>
              </w:rPr>
            </w:pPr>
            <w:proofErr w:type="gramStart"/>
            <w:r>
              <w:rPr>
                <w:rFonts w:ascii="Times New Roman" w:eastAsia="等线" w:hAnsi="Times New Roman" w:cs="Times New Roman"/>
                <w:color w:val="000000"/>
                <w:kern w:val="0"/>
                <w:szCs w:val="21"/>
                <w:lang w:bidi="ar"/>
              </w:rPr>
              <w:lastRenderedPageBreak/>
              <w:t>醚菌酯</w:t>
            </w:r>
            <w:proofErr w:type="gramEnd"/>
          </w:p>
        </w:tc>
        <w:tc>
          <w:tcPr>
            <w:tcW w:w="405" w:type="pct"/>
            <w:tcBorders>
              <w:top w:val="nil"/>
              <w:left w:val="nil"/>
              <w:bottom w:val="single" w:sz="12" w:space="0" w:color="000000"/>
              <w:right w:val="nil"/>
            </w:tcBorders>
            <w:shd w:val="clear" w:color="auto" w:fill="FFFFFF"/>
            <w:noWrap/>
            <w:vAlign w:val="center"/>
          </w:tcPr>
          <w:p w14:paraId="031A614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30%</w:t>
            </w:r>
          </w:p>
        </w:tc>
        <w:tc>
          <w:tcPr>
            <w:tcW w:w="763" w:type="pct"/>
            <w:tcBorders>
              <w:top w:val="nil"/>
              <w:left w:val="nil"/>
              <w:bottom w:val="single" w:sz="12" w:space="0" w:color="000000"/>
              <w:right w:val="nil"/>
            </w:tcBorders>
            <w:shd w:val="clear" w:color="auto" w:fill="FFFFFF"/>
            <w:noWrap/>
            <w:vAlign w:val="center"/>
          </w:tcPr>
          <w:p w14:paraId="261311E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可湿性粉剂</w:t>
            </w:r>
          </w:p>
        </w:tc>
        <w:tc>
          <w:tcPr>
            <w:tcW w:w="869" w:type="pct"/>
            <w:tcBorders>
              <w:top w:val="nil"/>
              <w:left w:val="nil"/>
              <w:bottom w:val="single" w:sz="12" w:space="0" w:color="000000"/>
              <w:right w:val="nil"/>
            </w:tcBorders>
            <w:shd w:val="clear" w:color="auto" w:fill="FFFFFF"/>
            <w:noWrap/>
            <w:vAlign w:val="center"/>
          </w:tcPr>
          <w:p w14:paraId="44A373D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1000</w:t>
            </w:r>
          </w:p>
        </w:tc>
        <w:tc>
          <w:tcPr>
            <w:tcW w:w="1142" w:type="pct"/>
            <w:tcBorders>
              <w:top w:val="nil"/>
              <w:left w:val="nil"/>
              <w:bottom w:val="single" w:sz="12" w:space="0" w:color="000000"/>
              <w:right w:val="nil"/>
            </w:tcBorders>
            <w:shd w:val="clear" w:color="auto" w:fill="FFFFFF"/>
            <w:noWrap/>
            <w:vAlign w:val="center"/>
          </w:tcPr>
          <w:p w14:paraId="4DA0A9B2"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16</w:t>
            </w:r>
          </w:p>
        </w:tc>
        <w:tc>
          <w:tcPr>
            <w:tcW w:w="832" w:type="pct"/>
            <w:tcBorders>
              <w:top w:val="nil"/>
              <w:left w:val="nil"/>
              <w:bottom w:val="single" w:sz="12" w:space="0" w:color="000000"/>
              <w:right w:val="nil"/>
            </w:tcBorders>
            <w:shd w:val="clear" w:color="auto" w:fill="FFFFFF"/>
            <w:noWrap/>
            <w:vAlign w:val="center"/>
          </w:tcPr>
          <w:p w14:paraId="279AE549" w14:textId="31A1B9C5"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65.96%</w:t>
            </w:r>
          </w:p>
        </w:tc>
      </w:tr>
    </w:tbl>
    <w:p w14:paraId="47C05D3C" w14:textId="37512D3F" w:rsidR="00143DAE" w:rsidRPr="00696309" w:rsidRDefault="00E9385C" w:rsidP="00696309">
      <w:pPr>
        <w:pStyle w:val="a4"/>
        <w:spacing w:beforeLines="50" w:before="156" w:afterLines="50" w:after="156" w:line="360" w:lineRule="auto"/>
        <w:ind w:firstLine="420"/>
        <w:rPr>
          <w:rFonts w:ascii="Times New Roman"/>
          <w:bCs/>
          <w:kern w:val="2"/>
          <w:szCs w:val="24"/>
        </w:rPr>
      </w:pPr>
      <w:r w:rsidRPr="004F07F4">
        <w:rPr>
          <w:rFonts w:ascii="Times New Roman" w:hint="eastAsia"/>
          <w:bCs/>
          <w:kern w:val="2"/>
          <w:szCs w:val="24"/>
        </w:rPr>
        <w:t>针对</w:t>
      </w:r>
      <w:r>
        <w:rPr>
          <w:rFonts w:ascii="Times New Roman" w:hint="eastAsia"/>
          <w:bCs/>
          <w:kern w:val="2"/>
          <w:szCs w:val="24"/>
        </w:rPr>
        <w:t>蓝</w:t>
      </w:r>
      <w:proofErr w:type="gramStart"/>
      <w:r>
        <w:rPr>
          <w:rFonts w:ascii="Times New Roman" w:hint="eastAsia"/>
          <w:bCs/>
          <w:kern w:val="2"/>
          <w:szCs w:val="24"/>
        </w:rPr>
        <w:t>莓</w:t>
      </w:r>
      <w:proofErr w:type="gramEnd"/>
      <w:r>
        <w:rPr>
          <w:rFonts w:ascii="Times New Roman" w:hint="eastAsia"/>
          <w:bCs/>
          <w:kern w:val="2"/>
          <w:szCs w:val="24"/>
        </w:rPr>
        <w:t>根腐病的防治，我们选取了</w:t>
      </w:r>
      <w:r w:rsidR="00696309" w:rsidRPr="00696309">
        <w:rPr>
          <w:rFonts w:ascii="Times New Roman" w:hint="eastAsia"/>
          <w:bCs/>
          <w:kern w:val="2"/>
          <w:szCs w:val="24"/>
        </w:rPr>
        <w:t>精甲·噁霉灵、多菌灵、咯菌·</w:t>
      </w:r>
      <w:proofErr w:type="gramStart"/>
      <w:r w:rsidR="00696309" w:rsidRPr="00696309">
        <w:rPr>
          <w:rFonts w:ascii="Times New Roman" w:hint="eastAsia"/>
          <w:bCs/>
          <w:kern w:val="2"/>
          <w:szCs w:val="24"/>
        </w:rPr>
        <w:t>嘧</w:t>
      </w:r>
      <w:proofErr w:type="gramEnd"/>
      <w:r w:rsidR="00696309" w:rsidRPr="00696309">
        <w:rPr>
          <w:rFonts w:ascii="Times New Roman" w:hint="eastAsia"/>
          <w:bCs/>
          <w:kern w:val="2"/>
          <w:szCs w:val="24"/>
        </w:rPr>
        <w:t>菌酯、精甲·</w:t>
      </w:r>
      <w:proofErr w:type="gramStart"/>
      <w:r w:rsidR="00696309" w:rsidRPr="00696309">
        <w:rPr>
          <w:rFonts w:ascii="Times New Roman" w:hint="eastAsia"/>
          <w:bCs/>
          <w:kern w:val="2"/>
          <w:szCs w:val="24"/>
        </w:rPr>
        <w:t>嘧菌酯</w:t>
      </w:r>
      <w:r>
        <w:rPr>
          <w:rFonts w:ascii="Times New Roman" w:hint="eastAsia"/>
          <w:bCs/>
          <w:kern w:val="2"/>
          <w:szCs w:val="24"/>
        </w:rPr>
        <w:t>作为</w:t>
      </w:r>
      <w:proofErr w:type="gramEnd"/>
      <w:r>
        <w:rPr>
          <w:rFonts w:ascii="Times New Roman" w:hint="eastAsia"/>
          <w:bCs/>
          <w:kern w:val="2"/>
          <w:szCs w:val="24"/>
        </w:rPr>
        <w:t>候选防控药剂，清水对照进行药效试验。试验结果表明，</w:t>
      </w:r>
      <w:r>
        <w:rPr>
          <w:rFonts w:ascii="Times New Roman" w:hint="eastAsia"/>
          <w:bCs/>
          <w:kern w:val="2"/>
          <w:szCs w:val="24"/>
        </w:rPr>
        <w:t>4</w:t>
      </w:r>
      <w:r>
        <w:rPr>
          <w:rFonts w:ascii="Times New Roman" w:hint="eastAsia"/>
          <w:bCs/>
          <w:kern w:val="2"/>
          <w:szCs w:val="24"/>
        </w:rPr>
        <w:t>种药剂对</w:t>
      </w:r>
      <w:r w:rsidR="00696309">
        <w:rPr>
          <w:rFonts w:ascii="Times New Roman" w:hint="eastAsia"/>
          <w:bCs/>
          <w:kern w:val="2"/>
          <w:szCs w:val="24"/>
        </w:rPr>
        <w:t>根腐</w:t>
      </w:r>
      <w:r>
        <w:rPr>
          <w:rFonts w:ascii="Times New Roman" w:hint="eastAsia"/>
          <w:bCs/>
          <w:kern w:val="2"/>
          <w:szCs w:val="24"/>
        </w:rPr>
        <w:t>病的药效结果如表</w:t>
      </w:r>
      <w:r w:rsidR="00696309">
        <w:rPr>
          <w:rFonts w:ascii="Times New Roman" w:hint="eastAsia"/>
          <w:bCs/>
          <w:kern w:val="2"/>
          <w:szCs w:val="24"/>
        </w:rPr>
        <w:t>4</w:t>
      </w:r>
      <w:r>
        <w:rPr>
          <w:rFonts w:ascii="Times New Roman" w:hint="eastAsia"/>
          <w:bCs/>
          <w:kern w:val="2"/>
          <w:szCs w:val="24"/>
        </w:rPr>
        <w:t>所示。</w:t>
      </w:r>
      <w:r w:rsidR="00E845FC">
        <w:rPr>
          <w:rFonts w:ascii="Times New Roman" w:hint="eastAsia"/>
          <w:bCs/>
          <w:kern w:val="2"/>
          <w:szCs w:val="24"/>
        </w:rPr>
        <w:t>施</w:t>
      </w:r>
      <w:r>
        <w:rPr>
          <w:rFonts w:ascii="Times New Roman" w:hint="eastAsia"/>
          <w:bCs/>
          <w:kern w:val="2"/>
          <w:szCs w:val="24"/>
        </w:rPr>
        <w:t>药后</w:t>
      </w:r>
      <w:r>
        <w:rPr>
          <w:rFonts w:ascii="Times New Roman" w:hint="eastAsia"/>
          <w:bCs/>
          <w:kern w:val="2"/>
          <w:szCs w:val="24"/>
        </w:rPr>
        <w:t>14</w:t>
      </w:r>
      <w:r>
        <w:rPr>
          <w:rFonts w:ascii="Times New Roman" w:hint="eastAsia"/>
          <w:bCs/>
          <w:kern w:val="2"/>
          <w:szCs w:val="24"/>
        </w:rPr>
        <w:t>天，各施药处理防效为</w:t>
      </w:r>
      <w:r>
        <w:rPr>
          <w:rFonts w:ascii="Times New Roman" w:hint="eastAsia"/>
          <w:bCs/>
          <w:kern w:val="2"/>
          <w:szCs w:val="24"/>
        </w:rPr>
        <w:t>51.</w:t>
      </w:r>
      <w:r w:rsidR="00696309">
        <w:rPr>
          <w:rFonts w:ascii="Times New Roman" w:hint="eastAsia"/>
          <w:bCs/>
          <w:kern w:val="2"/>
          <w:szCs w:val="24"/>
        </w:rPr>
        <w:t>49</w:t>
      </w:r>
      <w:r>
        <w:rPr>
          <w:rFonts w:ascii="Times New Roman" w:hint="eastAsia"/>
          <w:bCs/>
          <w:kern w:val="2"/>
          <w:szCs w:val="24"/>
        </w:rPr>
        <w:t>%~</w:t>
      </w:r>
      <w:r w:rsidR="00696309">
        <w:rPr>
          <w:rFonts w:ascii="Times New Roman" w:hint="eastAsia"/>
          <w:bCs/>
          <w:kern w:val="2"/>
          <w:szCs w:val="24"/>
        </w:rPr>
        <w:t>88.06</w:t>
      </w:r>
      <w:r>
        <w:rPr>
          <w:rFonts w:ascii="Times New Roman" w:hint="eastAsia"/>
          <w:bCs/>
          <w:kern w:val="2"/>
          <w:szCs w:val="24"/>
        </w:rPr>
        <w:t>%</w:t>
      </w:r>
      <w:r>
        <w:rPr>
          <w:rFonts w:ascii="Times New Roman" w:hint="eastAsia"/>
          <w:bCs/>
          <w:kern w:val="2"/>
          <w:szCs w:val="24"/>
        </w:rPr>
        <w:t>。其中，</w:t>
      </w:r>
      <w:r w:rsidR="00696309" w:rsidRPr="00696309">
        <w:rPr>
          <w:rFonts w:ascii="Times New Roman" w:hint="eastAsia"/>
          <w:bCs/>
          <w:kern w:val="2"/>
          <w:szCs w:val="24"/>
        </w:rPr>
        <w:t>精甲·</w:t>
      </w:r>
      <w:proofErr w:type="gramStart"/>
      <w:r w:rsidR="00696309" w:rsidRPr="00696309">
        <w:rPr>
          <w:rFonts w:ascii="Times New Roman" w:hint="eastAsia"/>
          <w:bCs/>
          <w:kern w:val="2"/>
          <w:szCs w:val="24"/>
        </w:rPr>
        <w:t>噁霉灵</w:t>
      </w:r>
      <w:r w:rsidR="00696309">
        <w:rPr>
          <w:rFonts w:ascii="Times New Roman" w:hint="eastAsia"/>
          <w:bCs/>
          <w:kern w:val="2"/>
          <w:szCs w:val="24"/>
        </w:rPr>
        <w:t>和</w:t>
      </w:r>
      <w:proofErr w:type="gramEnd"/>
      <w:r w:rsidR="00696309" w:rsidRPr="00696309">
        <w:rPr>
          <w:rFonts w:ascii="Times New Roman" w:hint="eastAsia"/>
          <w:bCs/>
          <w:kern w:val="2"/>
          <w:szCs w:val="24"/>
        </w:rPr>
        <w:t>咯菌·</w:t>
      </w:r>
      <w:proofErr w:type="gramStart"/>
      <w:r w:rsidR="00696309" w:rsidRPr="00696309">
        <w:rPr>
          <w:rFonts w:ascii="Times New Roman" w:hint="eastAsia"/>
          <w:bCs/>
          <w:kern w:val="2"/>
          <w:szCs w:val="24"/>
        </w:rPr>
        <w:t>嘧菌酯</w:t>
      </w:r>
      <w:r>
        <w:rPr>
          <w:rFonts w:ascii="Times New Roman" w:hint="eastAsia"/>
          <w:bCs/>
          <w:kern w:val="2"/>
          <w:szCs w:val="24"/>
        </w:rPr>
        <w:t>两种</w:t>
      </w:r>
      <w:proofErr w:type="gramEnd"/>
      <w:r>
        <w:rPr>
          <w:rFonts w:ascii="Times New Roman" w:hint="eastAsia"/>
          <w:bCs/>
          <w:kern w:val="2"/>
          <w:szCs w:val="24"/>
        </w:rPr>
        <w:t>药剂的防效最好。综合多次的防</w:t>
      </w:r>
      <w:proofErr w:type="gramStart"/>
      <w:r>
        <w:rPr>
          <w:rFonts w:ascii="Times New Roman" w:hint="eastAsia"/>
          <w:bCs/>
          <w:kern w:val="2"/>
          <w:szCs w:val="24"/>
        </w:rPr>
        <w:t>效调查</w:t>
      </w:r>
      <w:proofErr w:type="gramEnd"/>
      <w:r>
        <w:rPr>
          <w:rFonts w:ascii="Times New Roman" w:hint="eastAsia"/>
          <w:bCs/>
          <w:kern w:val="2"/>
          <w:szCs w:val="24"/>
        </w:rPr>
        <w:t>结果，上述药剂均可用于蓝</w:t>
      </w:r>
      <w:proofErr w:type="gramStart"/>
      <w:r>
        <w:rPr>
          <w:rFonts w:ascii="Times New Roman" w:hint="eastAsia"/>
          <w:bCs/>
          <w:kern w:val="2"/>
          <w:szCs w:val="24"/>
        </w:rPr>
        <w:t>莓</w:t>
      </w:r>
      <w:proofErr w:type="gramEnd"/>
      <w:r w:rsidR="00696309">
        <w:rPr>
          <w:rFonts w:ascii="Times New Roman" w:hint="eastAsia"/>
          <w:bCs/>
          <w:kern w:val="2"/>
          <w:szCs w:val="24"/>
        </w:rPr>
        <w:t>根腐病</w:t>
      </w:r>
      <w:r>
        <w:rPr>
          <w:rFonts w:ascii="Times New Roman" w:hint="eastAsia"/>
          <w:bCs/>
          <w:kern w:val="2"/>
          <w:szCs w:val="24"/>
        </w:rPr>
        <w:t>防治的推荐用药。</w:t>
      </w:r>
    </w:p>
    <w:p w14:paraId="03FD22A1" w14:textId="18B357D7" w:rsidR="00143DAE" w:rsidRPr="004F07F4" w:rsidRDefault="00143DAE" w:rsidP="00143DAE">
      <w:pPr>
        <w:pStyle w:val="a4"/>
        <w:spacing w:line="360" w:lineRule="auto"/>
        <w:ind w:firstLine="422"/>
        <w:jc w:val="center"/>
        <w:rPr>
          <w:rFonts w:ascii="Times New Roman"/>
          <w:b/>
          <w:kern w:val="2"/>
          <w:szCs w:val="24"/>
        </w:rPr>
      </w:pPr>
      <w:r w:rsidRPr="004F07F4">
        <w:rPr>
          <w:rFonts w:ascii="Times New Roman" w:hint="eastAsia"/>
          <w:b/>
          <w:kern w:val="2"/>
          <w:szCs w:val="24"/>
        </w:rPr>
        <w:t>表</w:t>
      </w:r>
      <w:r>
        <w:rPr>
          <w:rFonts w:ascii="Times New Roman" w:hint="eastAsia"/>
          <w:b/>
          <w:kern w:val="2"/>
          <w:szCs w:val="24"/>
        </w:rPr>
        <w:t>4</w:t>
      </w:r>
      <w:r w:rsidRPr="004F07F4">
        <w:rPr>
          <w:rFonts w:ascii="Times New Roman" w:hint="eastAsia"/>
          <w:b/>
          <w:kern w:val="2"/>
          <w:szCs w:val="24"/>
        </w:rPr>
        <w:t xml:space="preserve"> </w:t>
      </w:r>
      <w:r w:rsidRPr="004F07F4">
        <w:rPr>
          <w:rFonts w:ascii="Times New Roman" w:hint="eastAsia"/>
          <w:b/>
          <w:kern w:val="2"/>
          <w:szCs w:val="24"/>
        </w:rPr>
        <w:t>不同药剂对蓝</w:t>
      </w:r>
      <w:proofErr w:type="gramStart"/>
      <w:r w:rsidRPr="004F07F4">
        <w:rPr>
          <w:rFonts w:ascii="Times New Roman" w:hint="eastAsia"/>
          <w:b/>
          <w:kern w:val="2"/>
          <w:szCs w:val="24"/>
        </w:rPr>
        <w:t>莓</w:t>
      </w:r>
      <w:proofErr w:type="gramEnd"/>
      <w:r>
        <w:rPr>
          <w:rFonts w:ascii="Times New Roman" w:hint="eastAsia"/>
          <w:b/>
          <w:kern w:val="2"/>
          <w:szCs w:val="24"/>
        </w:rPr>
        <w:t>根腐病</w:t>
      </w:r>
      <w:r w:rsidRPr="004F07F4">
        <w:rPr>
          <w:rFonts w:ascii="Times New Roman" w:hint="eastAsia"/>
          <w:b/>
          <w:kern w:val="2"/>
          <w:szCs w:val="24"/>
        </w:rPr>
        <w:t>的药效试验</w:t>
      </w:r>
    </w:p>
    <w:tbl>
      <w:tblPr>
        <w:tblW w:w="5000" w:type="pct"/>
        <w:tblLayout w:type="fixed"/>
        <w:tblLook w:val="04A0" w:firstRow="1" w:lastRow="0" w:firstColumn="1" w:lastColumn="0" w:noHBand="0" w:noVBand="1"/>
      </w:tblPr>
      <w:tblGrid>
        <w:gridCol w:w="1421"/>
        <w:gridCol w:w="848"/>
        <w:gridCol w:w="1071"/>
        <w:gridCol w:w="1847"/>
        <w:gridCol w:w="1734"/>
        <w:gridCol w:w="1385"/>
      </w:tblGrid>
      <w:tr w:rsidR="00143DAE" w14:paraId="59DCA7E2" w14:textId="77777777" w:rsidTr="00696309">
        <w:trPr>
          <w:trHeight w:val="460"/>
        </w:trPr>
        <w:tc>
          <w:tcPr>
            <w:tcW w:w="855" w:type="pct"/>
            <w:tcBorders>
              <w:top w:val="single" w:sz="12" w:space="0" w:color="000000"/>
              <w:left w:val="nil"/>
              <w:bottom w:val="single" w:sz="4" w:space="0" w:color="000000"/>
              <w:right w:val="nil"/>
              <w:tl2br w:val="nil"/>
            </w:tcBorders>
            <w:shd w:val="clear" w:color="auto" w:fill="FFFFFF"/>
            <w:vAlign w:val="center"/>
          </w:tcPr>
          <w:p w14:paraId="6D0F6620"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处理</w:t>
            </w:r>
          </w:p>
        </w:tc>
        <w:tc>
          <w:tcPr>
            <w:tcW w:w="510" w:type="pct"/>
            <w:tcBorders>
              <w:top w:val="single" w:sz="12" w:space="0" w:color="000000"/>
              <w:left w:val="nil"/>
              <w:bottom w:val="single" w:sz="4" w:space="0" w:color="000000"/>
              <w:right w:val="nil"/>
            </w:tcBorders>
            <w:shd w:val="clear" w:color="auto" w:fill="FFFFFF"/>
            <w:vAlign w:val="center"/>
          </w:tcPr>
          <w:p w14:paraId="02CDD9F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含量</w:t>
            </w:r>
          </w:p>
        </w:tc>
        <w:tc>
          <w:tcPr>
            <w:tcW w:w="645" w:type="pct"/>
            <w:tcBorders>
              <w:top w:val="single" w:sz="12" w:space="0" w:color="000000"/>
              <w:left w:val="nil"/>
              <w:bottom w:val="single" w:sz="4" w:space="0" w:color="000000"/>
              <w:right w:val="nil"/>
            </w:tcBorders>
            <w:shd w:val="clear" w:color="auto" w:fill="FFFFFF"/>
            <w:vAlign w:val="center"/>
          </w:tcPr>
          <w:p w14:paraId="2E302B8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剂型</w:t>
            </w:r>
          </w:p>
        </w:tc>
        <w:tc>
          <w:tcPr>
            <w:tcW w:w="1112" w:type="pct"/>
            <w:tcBorders>
              <w:top w:val="single" w:sz="12" w:space="0" w:color="000000"/>
              <w:left w:val="nil"/>
              <w:bottom w:val="single" w:sz="4" w:space="0" w:color="000000"/>
              <w:right w:val="nil"/>
            </w:tcBorders>
            <w:shd w:val="clear" w:color="auto" w:fill="FFFFFF"/>
            <w:vAlign w:val="center"/>
          </w:tcPr>
          <w:p w14:paraId="0901CBF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用量</w:t>
            </w:r>
          </w:p>
        </w:tc>
        <w:tc>
          <w:tcPr>
            <w:tcW w:w="1044" w:type="pct"/>
            <w:tcBorders>
              <w:top w:val="single" w:sz="12" w:space="0" w:color="000000"/>
              <w:left w:val="nil"/>
              <w:bottom w:val="single" w:sz="4" w:space="0" w:color="000000"/>
              <w:right w:val="nil"/>
            </w:tcBorders>
            <w:shd w:val="clear" w:color="auto" w:fill="FFFFFF"/>
            <w:noWrap/>
            <w:vAlign w:val="center"/>
          </w:tcPr>
          <w:p w14:paraId="24FB3E0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14d</w:t>
            </w:r>
            <w:r>
              <w:rPr>
                <w:rFonts w:ascii="Times New Roman" w:eastAsia="等线" w:hAnsi="Times New Roman" w:cs="Times New Roman"/>
                <w:color w:val="000000"/>
                <w:kern w:val="0"/>
                <w:szCs w:val="21"/>
                <w:lang w:bidi="ar"/>
              </w:rPr>
              <w:t>发病率</w:t>
            </w:r>
          </w:p>
        </w:tc>
        <w:tc>
          <w:tcPr>
            <w:tcW w:w="834" w:type="pct"/>
            <w:tcBorders>
              <w:top w:val="single" w:sz="12" w:space="0" w:color="000000"/>
              <w:left w:val="nil"/>
              <w:bottom w:val="single" w:sz="4" w:space="0" w:color="000000"/>
              <w:right w:val="nil"/>
            </w:tcBorders>
            <w:shd w:val="clear" w:color="auto" w:fill="FFFFFF"/>
            <w:noWrap/>
            <w:vAlign w:val="center"/>
          </w:tcPr>
          <w:p w14:paraId="5587E803"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w:t>
            </w:r>
            <w:r>
              <w:rPr>
                <w:rFonts w:ascii="Times New Roman" w:eastAsia="等线" w:hAnsi="Times New Roman" w:cs="Times New Roman"/>
                <w:color w:val="000000"/>
                <w:kern w:val="0"/>
                <w:szCs w:val="21"/>
                <w:lang w:bidi="ar"/>
              </w:rPr>
              <w:t>防效</w:t>
            </w:r>
          </w:p>
        </w:tc>
      </w:tr>
      <w:tr w:rsidR="00143DAE" w14:paraId="0DB04BE8" w14:textId="77777777" w:rsidTr="00696309">
        <w:trPr>
          <w:trHeight w:val="300"/>
        </w:trPr>
        <w:tc>
          <w:tcPr>
            <w:tcW w:w="855" w:type="pct"/>
            <w:tcBorders>
              <w:top w:val="single" w:sz="4" w:space="0" w:color="000000"/>
              <w:left w:val="nil"/>
              <w:bottom w:val="nil"/>
              <w:right w:val="nil"/>
            </w:tcBorders>
            <w:shd w:val="clear" w:color="auto" w:fill="FFFFFF"/>
            <w:noWrap/>
            <w:vAlign w:val="center"/>
          </w:tcPr>
          <w:p w14:paraId="01217F6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CK</w:t>
            </w:r>
          </w:p>
        </w:tc>
        <w:tc>
          <w:tcPr>
            <w:tcW w:w="510" w:type="pct"/>
            <w:tcBorders>
              <w:top w:val="single" w:sz="4" w:space="0" w:color="000000"/>
              <w:left w:val="nil"/>
              <w:bottom w:val="nil"/>
              <w:right w:val="nil"/>
            </w:tcBorders>
            <w:shd w:val="clear" w:color="auto" w:fill="FFFFFF"/>
            <w:noWrap/>
            <w:vAlign w:val="center"/>
          </w:tcPr>
          <w:p w14:paraId="7D21D813"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645" w:type="pct"/>
            <w:tcBorders>
              <w:top w:val="single" w:sz="4" w:space="0" w:color="000000"/>
              <w:left w:val="nil"/>
              <w:bottom w:val="nil"/>
              <w:right w:val="nil"/>
            </w:tcBorders>
            <w:shd w:val="clear" w:color="auto" w:fill="FFFFFF"/>
            <w:noWrap/>
            <w:vAlign w:val="center"/>
          </w:tcPr>
          <w:p w14:paraId="166B578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1112" w:type="pct"/>
            <w:tcBorders>
              <w:top w:val="single" w:sz="4" w:space="0" w:color="000000"/>
              <w:left w:val="nil"/>
              <w:bottom w:val="nil"/>
              <w:right w:val="nil"/>
            </w:tcBorders>
            <w:shd w:val="clear" w:color="auto" w:fill="FFFFFF"/>
            <w:noWrap/>
            <w:vAlign w:val="center"/>
          </w:tcPr>
          <w:p w14:paraId="2F0A8AF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1044" w:type="pct"/>
            <w:tcBorders>
              <w:top w:val="single" w:sz="4" w:space="0" w:color="000000"/>
              <w:left w:val="nil"/>
              <w:bottom w:val="nil"/>
              <w:right w:val="nil"/>
            </w:tcBorders>
            <w:shd w:val="clear" w:color="auto" w:fill="FFFFFF"/>
            <w:noWrap/>
            <w:vAlign w:val="center"/>
          </w:tcPr>
          <w:p w14:paraId="428248A0"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67%</w:t>
            </w:r>
          </w:p>
        </w:tc>
        <w:tc>
          <w:tcPr>
            <w:tcW w:w="834" w:type="pct"/>
            <w:tcBorders>
              <w:top w:val="single" w:sz="4" w:space="0" w:color="000000"/>
              <w:left w:val="nil"/>
              <w:bottom w:val="nil"/>
              <w:right w:val="nil"/>
            </w:tcBorders>
            <w:shd w:val="clear" w:color="auto" w:fill="FFFFFF"/>
            <w:noWrap/>
            <w:vAlign w:val="center"/>
          </w:tcPr>
          <w:p w14:paraId="1B28F79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r>
      <w:tr w:rsidR="00143DAE" w14:paraId="143C92A5" w14:textId="77777777" w:rsidTr="00696309">
        <w:trPr>
          <w:trHeight w:val="278"/>
        </w:trPr>
        <w:tc>
          <w:tcPr>
            <w:tcW w:w="855" w:type="pct"/>
            <w:tcBorders>
              <w:top w:val="nil"/>
              <w:left w:val="nil"/>
              <w:bottom w:val="nil"/>
              <w:right w:val="nil"/>
            </w:tcBorders>
            <w:shd w:val="clear" w:color="auto" w:fill="FFFFFF"/>
            <w:noWrap/>
            <w:vAlign w:val="center"/>
          </w:tcPr>
          <w:p w14:paraId="3F5CBF26"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精甲</w:t>
            </w:r>
            <w:r>
              <w:rPr>
                <w:rFonts w:ascii="Times New Roman" w:eastAsia="等线" w:hAnsi="Times New Roman" w:cs="Times New Roman"/>
                <w:color w:val="000000"/>
                <w:kern w:val="0"/>
                <w:szCs w:val="21"/>
                <w:lang w:bidi="ar"/>
              </w:rPr>
              <w:t>·</w:t>
            </w:r>
            <w:proofErr w:type="gramStart"/>
            <w:r>
              <w:rPr>
                <w:rFonts w:ascii="Times New Roman" w:eastAsia="等线" w:hAnsi="Times New Roman" w:cs="Times New Roman"/>
                <w:color w:val="000000"/>
                <w:kern w:val="0"/>
                <w:szCs w:val="21"/>
                <w:lang w:bidi="ar"/>
              </w:rPr>
              <w:t>噁霉灵</w:t>
            </w:r>
            <w:proofErr w:type="gramEnd"/>
          </w:p>
        </w:tc>
        <w:tc>
          <w:tcPr>
            <w:tcW w:w="510" w:type="pct"/>
            <w:tcBorders>
              <w:top w:val="nil"/>
              <w:left w:val="nil"/>
              <w:bottom w:val="nil"/>
              <w:right w:val="nil"/>
            </w:tcBorders>
            <w:shd w:val="clear" w:color="auto" w:fill="FFFFFF"/>
            <w:noWrap/>
            <w:vAlign w:val="center"/>
          </w:tcPr>
          <w:p w14:paraId="641DF3A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30%</w:t>
            </w:r>
          </w:p>
        </w:tc>
        <w:tc>
          <w:tcPr>
            <w:tcW w:w="645" w:type="pct"/>
            <w:tcBorders>
              <w:top w:val="nil"/>
              <w:left w:val="nil"/>
              <w:bottom w:val="nil"/>
              <w:right w:val="nil"/>
            </w:tcBorders>
            <w:shd w:val="clear" w:color="auto" w:fill="FFFFFF"/>
            <w:noWrap/>
            <w:vAlign w:val="center"/>
          </w:tcPr>
          <w:p w14:paraId="6C1998F2"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水剂</w:t>
            </w:r>
          </w:p>
        </w:tc>
        <w:tc>
          <w:tcPr>
            <w:tcW w:w="1112" w:type="pct"/>
            <w:tcBorders>
              <w:top w:val="nil"/>
              <w:left w:val="nil"/>
              <w:bottom w:val="nil"/>
              <w:right w:val="nil"/>
            </w:tcBorders>
            <w:shd w:val="clear" w:color="auto" w:fill="FFFFFF"/>
            <w:noWrap/>
            <w:vAlign w:val="center"/>
          </w:tcPr>
          <w:p w14:paraId="2D0D741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50ml/667 m</w:t>
            </w:r>
            <w:r w:rsidRPr="00A81FAD">
              <w:rPr>
                <w:rFonts w:ascii="Times New Roman" w:eastAsia="等线" w:hAnsi="Times New Roman" w:cs="Times New Roman"/>
                <w:color w:val="000000"/>
                <w:kern w:val="0"/>
                <w:szCs w:val="21"/>
                <w:vertAlign w:val="superscript"/>
                <w:lang w:bidi="ar"/>
              </w:rPr>
              <w:t>2</w:t>
            </w:r>
          </w:p>
        </w:tc>
        <w:tc>
          <w:tcPr>
            <w:tcW w:w="1044" w:type="pct"/>
            <w:tcBorders>
              <w:top w:val="nil"/>
              <w:left w:val="nil"/>
              <w:bottom w:val="nil"/>
              <w:right w:val="nil"/>
            </w:tcBorders>
            <w:shd w:val="clear" w:color="auto" w:fill="FFFFFF"/>
            <w:noWrap/>
            <w:vAlign w:val="center"/>
          </w:tcPr>
          <w:p w14:paraId="782BCA68"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w:t>
            </w:r>
          </w:p>
        </w:tc>
        <w:tc>
          <w:tcPr>
            <w:tcW w:w="834" w:type="pct"/>
            <w:tcBorders>
              <w:top w:val="nil"/>
              <w:left w:val="nil"/>
              <w:bottom w:val="nil"/>
              <w:right w:val="nil"/>
            </w:tcBorders>
            <w:shd w:val="clear" w:color="auto" w:fill="FFFFFF"/>
            <w:noWrap/>
            <w:vAlign w:val="center"/>
          </w:tcPr>
          <w:p w14:paraId="4300E421" w14:textId="24607DA1"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88.06%</w:t>
            </w:r>
          </w:p>
        </w:tc>
      </w:tr>
      <w:tr w:rsidR="00143DAE" w14:paraId="0215AAB4" w14:textId="77777777" w:rsidTr="00696309">
        <w:trPr>
          <w:trHeight w:val="278"/>
        </w:trPr>
        <w:tc>
          <w:tcPr>
            <w:tcW w:w="855" w:type="pct"/>
            <w:tcBorders>
              <w:top w:val="nil"/>
              <w:left w:val="nil"/>
              <w:bottom w:val="nil"/>
              <w:right w:val="nil"/>
            </w:tcBorders>
            <w:shd w:val="clear" w:color="auto" w:fill="FFFFFF"/>
            <w:noWrap/>
            <w:vAlign w:val="center"/>
          </w:tcPr>
          <w:p w14:paraId="72D27072"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多菌灵</w:t>
            </w:r>
          </w:p>
        </w:tc>
        <w:tc>
          <w:tcPr>
            <w:tcW w:w="510" w:type="pct"/>
            <w:tcBorders>
              <w:top w:val="nil"/>
              <w:left w:val="nil"/>
              <w:bottom w:val="nil"/>
              <w:right w:val="nil"/>
            </w:tcBorders>
            <w:shd w:val="clear" w:color="auto" w:fill="FFFFFF"/>
            <w:noWrap/>
            <w:vAlign w:val="center"/>
          </w:tcPr>
          <w:p w14:paraId="0E30C193"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80%</w:t>
            </w:r>
          </w:p>
        </w:tc>
        <w:tc>
          <w:tcPr>
            <w:tcW w:w="645" w:type="pct"/>
            <w:tcBorders>
              <w:top w:val="nil"/>
              <w:left w:val="nil"/>
              <w:bottom w:val="nil"/>
              <w:right w:val="nil"/>
            </w:tcBorders>
            <w:shd w:val="clear" w:color="auto" w:fill="FFFFFF"/>
            <w:noWrap/>
            <w:vAlign w:val="center"/>
          </w:tcPr>
          <w:p w14:paraId="7F7ED720"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可湿性粉剂</w:t>
            </w:r>
          </w:p>
        </w:tc>
        <w:tc>
          <w:tcPr>
            <w:tcW w:w="1112" w:type="pct"/>
            <w:tcBorders>
              <w:top w:val="nil"/>
              <w:left w:val="nil"/>
              <w:bottom w:val="nil"/>
              <w:right w:val="nil"/>
            </w:tcBorders>
            <w:shd w:val="clear" w:color="auto" w:fill="FFFFFF"/>
            <w:noWrap/>
            <w:vAlign w:val="center"/>
          </w:tcPr>
          <w:p w14:paraId="400FE5B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50g/667 m</w:t>
            </w:r>
            <w:r w:rsidRPr="00A81FAD">
              <w:rPr>
                <w:rFonts w:ascii="Times New Roman" w:eastAsia="等线" w:hAnsi="Times New Roman" w:cs="Times New Roman"/>
                <w:color w:val="000000"/>
                <w:kern w:val="0"/>
                <w:szCs w:val="21"/>
                <w:vertAlign w:val="superscript"/>
                <w:lang w:bidi="ar"/>
              </w:rPr>
              <w:t>2</w:t>
            </w:r>
          </w:p>
        </w:tc>
        <w:tc>
          <w:tcPr>
            <w:tcW w:w="1044" w:type="pct"/>
            <w:tcBorders>
              <w:top w:val="nil"/>
              <w:left w:val="nil"/>
              <w:bottom w:val="nil"/>
              <w:right w:val="nil"/>
            </w:tcBorders>
            <w:shd w:val="clear" w:color="auto" w:fill="FFFFFF"/>
            <w:noWrap/>
            <w:vAlign w:val="center"/>
          </w:tcPr>
          <w:p w14:paraId="3CEC06A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66%</w:t>
            </w:r>
          </w:p>
        </w:tc>
        <w:tc>
          <w:tcPr>
            <w:tcW w:w="834" w:type="pct"/>
            <w:tcBorders>
              <w:top w:val="nil"/>
              <w:left w:val="nil"/>
              <w:bottom w:val="nil"/>
              <w:right w:val="nil"/>
            </w:tcBorders>
            <w:shd w:val="clear" w:color="auto" w:fill="FFFFFF"/>
            <w:noWrap/>
            <w:vAlign w:val="center"/>
          </w:tcPr>
          <w:p w14:paraId="45C718F8" w14:textId="24C052C5" w:rsidR="00143DAE" w:rsidRDefault="00696309"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5</w:t>
            </w:r>
            <w:r w:rsidR="00143DAE">
              <w:rPr>
                <w:rFonts w:ascii="Times New Roman" w:eastAsia="等线" w:hAnsi="Times New Roman" w:cs="Times New Roman"/>
                <w:color w:val="000000"/>
                <w:kern w:val="0"/>
                <w:szCs w:val="21"/>
                <w:lang w:bidi="ar"/>
              </w:rPr>
              <w:t>1.49%</w:t>
            </w:r>
          </w:p>
        </w:tc>
      </w:tr>
      <w:tr w:rsidR="00143DAE" w14:paraId="7C0722D9" w14:textId="77777777" w:rsidTr="00696309">
        <w:trPr>
          <w:trHeight w:val="278"/>
        </w:trPr>
        <w:tc>
          <w:tcPr>
            <w:tcW w:w="855" w:type="pct"/>
            <w:tcBorders>
              <w:top w:val="nil"/>
              <w:left w:val="nil"/>
              <w:bottom w:val="nil"/>
              <w:right w:val="nil"/>
            </w:tcBorders>
            <w:shd w:val="clear" w:color="auto" w:fill="FFFFFF"/>
            <w:noWrap/>
            <w:vAlign w:val="center"/>
          </w:tcPr>
          <w:p w14:paraId="14426F3E"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咯菌</w:t>
            </w:r>
            <w:r>
              <w:rPr>
                <w:rFonts w:ascii="Times New Roman" w:eastAsia="等线" w:hAnsi="Times New Roman" w:cs="Times New Roman"/>
                <w:color w:val="000000"/>
                <w:kern w:val="0"/>
                <w:szCs w:val="21"/>
                <w:lang w:bidi="ar"/>
              </w:rPr>
              <w:t>·</w:t>
            </w:r>
            <w:proofErr w:type="gramStart"/>
            <w:r>
              <w:rPr>
                <w:rFonts w:ascii="Times New Roman" w:eastAsia="等线" w:hAnsi="Times New Roman" w:cs="Times New Roman"/>
                <w:color w:val="000000"/>
                <w:kern w:val="0"/>
                <w:szCs w:val="21"/>
                <w:lang w:bidi="ar"/>
              </w:rPr>
              <w:t>嘧菌酯</w:t>
            </w:r>
            <w:proofErr w:type="gramEnd"/>
          </w:p>
        </w:tc>
        <w:tc>
          <w:tcPr>
            <w:tcW w:w="510" w:type="pct"/>
            <w:tcBorders>
              <w:top w:val="nil"/>
              <w:left w:val="nil"/>
              <w:bottom w:val="nil"/>
              <w:right w:val="nil"/>
            </w:tcBorders>
            <w:shd w:val="clear" w:color="auto" w:fill="FFFFFF"/>
            <w:noWrap/>
            <w:vAlign w:val="center"/>
          </w:tcPr>
          <w:p w14:paraId="53B26BA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0.60%</w:t>
            </w:r>
          </w:p>
        </w:tc>
        <w:tc>
          <w:tcPr>
            <w:tcW w:w="645" w:type="pct"/>
            <w:tcBorders>
              <w:top w:val="nil"/>
              <w:left w:val="nil"/>
              <w:bottom w:val="nil"/>
              <w:right w:val="nil"/>
            </w:tcBorders>
            <w:shd w:val="clear" w:color="auto" w:fill="FFFFFF"/>
            <w:noWrap/>
            <w:vAlign w:val="center"/>
          </w:tcPr>
          <w:p w14:paraId="7ED9A7A2"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颗粒剂</w:t>
            </w:r>
          </w:p>
        </w:tc>
        <w:tc>
          <w:tcPr>
            <w:tcW w:w="1112" w:type="pct"/>
            <w:tcBorders>
              <w:top w:val="nil"/>
              <w:left w:val="nil"/>
              <w:bottom w:val="nil"/>
              <w:right w:val="nil"/>
            </w:tcBorders>
            <w:shd w:val="clear" w:color="auto" w:fill="FFFFFF"/>
            <w:noWrap/>
            <w:vAlign w:val="center"/>
          </w:tcPr>
          <w:p w14:paraId="7F00DF3E"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5kg/667 m</w:t>
            </w:r>
            <w:r w:rsidRPr="00A81FAD">
              <w:rPr>
                <w:rFonts w:ascii="Times New Roman" w:eastAsia="等线" w:hAnsi="Times New Roman" w:cs="Times New Roman"/>
                <w:color w:val="000000"/>
                <w:kern w:val="0"/>
                <w:szCs w:val="21"/>
                <w:vertAlign w:val="superscript"/>
                <w:lang w:bidi="ar"/>
              </w:rPr>
              <w:t>2</w:t>
            </w:r>
          </w:p>
        </w:tc>
        <w:tc>
          <w:tcPr>
            <w:tcW w:w="1044" w:type="pct"/>
            <w:tcBorders>
              <w:top w:val="nil"/>
              <w:left w:val="nil"/>
              <w:bottom w:val="nil"/>
              <w:right w:val="nil"/>
            </w:tcBorders>
            <w:shd w:val="clear" w:color="auto" w:fill="FFFFFF"/>
            <w:noWrap/>
            <w:vAlign w:val="center"/>
          </w:tcPr>
          <w:p w14:paraId="5F815538"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10%</w:t>
            </w:r>
          </w:p>
        </w:tc>
        <w:tc>
          <w:tcPr>
            <w:tcW w:w="834" w:type="pct"/>
            <w:tcBorders>
              <w:top w:val="nil"/>
              <w:left w:val="nil"/>
              <w:bottom w:val="nil"/>
              <w:right w:val="nil"/>
            </w:tcBorders>
            <w:shd w:val="clear" w:color="auto" w:fill="FFFFFF"/>
            <w:noWrap/>
            <w:vAlign w:val="center"/>
          </w:tcPr>
          <w:p w14:paraId="7FAF1D62" w14:textId="01341BC6"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85.07%</w:t>
            </w:r>
          </w:p>
        </w:tc>
      </w:tr>
      <w:tr w:rsidR="00143DAE" w14:paraId="69F78ACF" w14:textId="77777777" w:rsidTr="00696309">
        <w:trPr>
          <w:trHeight w:val="360"/>
        </w:trPr>
        <w:tc>
          <w:tcPr>
            <w:tcW w:w="855" w:type="pct"/>
            <w:tcBorders>
              <w:top w:val="nil"/>
              <w:left w:val="nil"/>
              <w:bottom w:val="single" w:sz="12" w:space="0" w:color="000000"/>
              <w:right w:val="nil"/>
            </w:tcBorders>
            <w:shd w:val="clear" w:color="auto" w:fill="FFFFFF"/>
            <w:noWrap/>
            <w:vAlign w:val="center"/>
          </w:tcPr>
          <w:p w14:paraId="38D0CE8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精甲</w:t>
            </w:r>
            <w:r>
              <w:rPr>
                <w:rFonts w:ascii="Times New Roman" w:eastAsia="等线" w:hAnsi="Times New Roman" w:cs="Times New Roman"/>
                <w:color w:val="000000"/>
                <w:kern w:val="0"/>
                <w:szCs w:val="21"/>
                <w:lang w:bidi="ar"/>
              </w:rPr>
              <w:t>·</w:t>
            </w:r>
            <w:proofErr w:type="gramStart"/>
            <w:r>
              <w:rPr>
                <w:rFonts w:ascii="Times New Roman" w:eastAsia="等线" w:hAnsi="Times New Roman" w:cs="Times New Roman"/>
                <w:color w:val="000000"/>
                <w:kern w:val="0"/>
                <w:szCs w:val="21"/>
                <w:lang w:bidi="ar"/>
              </w:rPr>
              <w:t>嘧菌酯</w:t>
            </w:r>
            <w:proofErr w:type="gramEnd"/>
          </w:p>
        </w:tc>
        <w:tc>
          <w:tcPr>
            <w:tcW w:w="510" w:type="pct"/>
            <w:tcBorders>
              <w:top w:val="nil"/>
              <w:left w:val="nil"/>
              <w:bottom w:val="single" w:sz="12" w:space="0" w:color="000000"/>
              <w:right w:val="nil"/>
            </w:tcBorders>
            <w:shd w:val="clear" w:color="auto" w:fill="FFFFFF"/>
            <w:noWrap/>
            <w:vAlign w:val="center"/>
          </w:tcPr>
          <w:p w14:paraId="3D90CA78"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0.80%</w:t>
            </w:r>
          </w:p>
        </w:tc>
        <w:tc>
          <w:tcPr>
            <w:tcW w:w="645" w:type="pct"/>
            <w:tcBorders>
              <w:top w:val="nil"/>
              <w:left w:val="nil"/>
              <w:bottom w:val="single" w:sz="12" w:space="0" w:color="000000"/>
              <w:right w:val="nil"/>
            </w:tcBorders>
            <w:shd w:val="clear" w:color="auto" w:fill="FFFFFF"/>
            <w:noWrap/>
            <w:vAlign w:val="center"/>
          </w:tcPr>
          <w:p w14:paraId="76B42FD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颗粒剂</w:t>
            </w:r>
          </w:p>
        </w:tc>
        <w:tc>
          <w:tcPr>
            <w:tcW w:w="1112" w:type="pct"/>
            <w:tcBorders>
              <w:top w:val="nil"/>
              <w:left w:val="nil"/>
              <w:bottom w:val="single" w:sz="12" w:space="0" w:color="000000"/>
              <w:right w:val="nil"/>
            </w:tcBorders>
            <w:shd w:val="clear" w:color="auto" w:fill="FFFFFF"/>
            <w:noWrap/>
            <w:vAlign w:val="center"/>
          </w:tcPr>
          <w:p w14:paraId="799D1C0E"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5kg/667 m</w:t>
            </w:r>
            <w:r w:rsidRPr="00A81FAD">
              <w:rPr>
                <w:rFonts w:ascii="Times New Roman" w:eastAsia="等线" w:hAnsi="Times New Roman" w:cs="Times New Roman"/>
                <w:color w:val="000000"/>
                <w:kern w:val="0"/>
                <w:szCs w:val="21"/>
                <w:vertAlign w:val="superscript"/>
                <w:lang w:bidi="ar"/>
              </w:rPr>
              <w:t>2</w:t>
            </w:r>
          </w:p>
        </w:tc>
        <w:tc>
          <w:tcPr>
            <w:tcW w:w="1044" w:type="pct"/>
            <w:tcBorders>
              <w:top w:val="nil"/>
              <w:left w:val="nil"/>
              <w:bottom w:val="single" w:sz="12" w:space="0" w:color="000000"/>
              <w:right w:val="nil"/>
            </w:tcBorders>
            <w:shd w:val="clear" w:color="auto" w:fill="FFFFFF"/>
            <w:noWrap/>
            <w:vAlign w:val="center"/>
          </w:tcPr>
          <w:p w14:paraId="1B4A3F26"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32%</w:t>
            </w:r>
          </w:p>
        </w:tc>
        <w:tc>
          <w:tcPr>
            <w:tcW w:w="834" w:type="pct"/>
            <w:tcBorders>
              <w:top w:val="nil"/>
              <w:left w:val="nil"/>
              <w:bottom w:val="single" w:sz="12" w:space="0" w:color="000000"/>
              <w:right w:val="nil"/>
            </w:tcBorders>
            <w:shd w:val="clear" w:color="auto" w:fill="FFFFFF"/>
            <w:noWrap/>
            <w:vAlign w:val="center"/>
          </w:tcPr>
          <w:p w14:paraId="0A65443D" w14:textId="471A23FE"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52.24%</w:t>
            </w:r>
          </w:p>
        </w:tc>
      </w:tr>
    </w:tbl>
    <w:p w14:paraId="140DCAD7" w14:textId="5AFC0C6C" w:rsidR="00696309" w:rsidRPr="00696309" w:rsidRDefault="00696309" w:rsidP="00696309">
      <w:pPr>
        <w:pStyle w:val="a4"/>
        <w:spacing w:beforeLines="50" w:before="156" w:afterLines="50" w:after="156" w:line="360" w:lineRule="auto"/>
        <w:ind w:firstLine="420"/>
        <w:rPr>
          <w:rFonts w:ascii="Times New Roman"/>
          <w:bCs/>
          <w:kern w:val="2"/>
          <w:szCs w:val="24"/>
        </w:rPr>
      </w:pPr>
      <w:r w:rsidRPr="004F07F4">
        <w:rPr>
          <w:rFonts w:ascii="Times New Roman" w:hint="eastAsia"/>
          <w:bCs/>
          <w:kern w:val="2"/>
          <w:szCs w:val="24"/>
        </w:rPr>
        <w:t>针对</w:t>
      </w:r>
      <w:r>
        <w:rPr>
          <w:rFonts w:ascii="Times New Roman" w:hint="eastAsia"/>
          <w:bCs/>
          <w:kern w:val="2"/>
          <w:szCs w:val="24"/>
        </w:rPr>
        <w:t>蓝</w:t>
      </w:r>
      <w:proofErr w:type="gramStart"/>
      <w:r>
        <w:rPr>
          <w:rFonts w:ascii="Times New Roman" w:hint="eastAsia"/>
          <w:bCs/>
          <w:kern w:val="2"/>
          <w:szCs w:val="24"/>
        </w:rPr>
        <w:t>莓</w:t>
      </w:r>
      <w:proofErr w:type="gramEnd"/>
      <w:r>
        <w:rPr>
          <w:rFonts w:ascii="Times New Roman" w:hint="eastAsia"/>
          <w:bCs/>
          <w:kern w:val="2"/>
          <w:szCs w:val="24"/>
        </w:rPr>
        <w:t>白粉病和锈病的防治，我们选取了</w:t>
      </w:r>
      <w:r w:rsidRPr="00696309">
        <w:rPr>
          <w:rFonts w:ascii="Times New Roman" w:hint="eastAsia"/>
          <w:bCs/>
          <w:kern w:val="2"/>
          <w:szCs w:val="24"/>
        </w:rPr>
        <w:t>己</w:t>
      </w:r>
      <w:proofErr w:type="gramStart"/>
      <w:r w:rsidRPr="00696309">
        <w:rPr>
          <w:rFonts w:ascii="Times New Roman" w:hint="eastAsia"/>
          <w:bCs/>
          <w:kern w:val="2"/>
          <w:szCs w:val="24"/>
        </w:rPr>
        <w:t>唑</w:t>
      </w:r>
      <w:proofErr w:type="gramEnd"/>
      <w:r w:rsidRPr="00696309">
        <w:rPr>
          <w:rFonts w:ascii="Times New Roman" w:hint="eastAsia"/>
          <w:bCs/>
          <w:kern w:val="2"/>
          <w:szCs w:val="24"/>
        </w:rPr>
        <w:t>醇、</w:t>
      </w:r>
      <w:proofErr w:type="gramStart"/>
      <w:r w:rsidRPr="00696309">
        <w:rPr>
          <w:rFonts w:ascii="Times New Roman" w:hint="eastAsia"/>
          <w:bCs/>
          <w:kern w:val="2"/>
          <w:szCs w:val="24"/>
        </w:rPr>
        <w:t>啶酰菌胺</w:t>
      </w:r>
      <w:proofErr w:type="gramEnd"/>
      <w:r w:rsidRPr="00696309">
        <w:rPr>
          <w:rFonts w:ascii="Times New Roman" w:hint="eastAsia"/>
          <w:bCs/>
          <w:kern w:val="2"/>
          <w:szCs w:val="24"/>
        </w:rPr>
        <w:t>·乙</w:t>
      </w:r>
      <w:proofErr w:type="gramStart"/>
      <w:r w:rsidRPr="00696309">
        <w:rPr>
          <w:rFonts w:ascii="Times New Roman" w:hint="eastAsia"/>
          <w:bCs/>
          <w:kern w:val="2"/>
          <w:szCs w:val="24"/>
        </w:rPr>
        <w:t>嘧酚</w:t>
      </w:r>
      <w:proofErr w:type="gramEnd"/>
      <w:r w:rsidRPr="00696309">
        <w:rPr>
          <w:rFonts w:ascii="Times New Roman" w:hint="eastAsia"/>
          <w:bCs/>
          <w:kern w:val="2"/>
          <w:szCs w:val="24"/>
        </w:rPr>
        <w:t>、</w:t>
      </w:r>
      <w:r w:rsidR="00AB7510" w:rsidRPr="00AB7510">
        <w:rPr>
          <w:rFonts w:ascii="Times New Roman" w:hint="eastAsia"/>
          <w:bCs/>
          <w:kern w:val="2"/>
          <w:szCs w:val="24"/>
        </w:rPr>
        <w:t>戊</w:t>
      </w:r>
      <w:proofErr w:type="gramStart"/>
      <w:r w:rsidR="00AB7510" w:rsidRPr="00AB7510">
        <w:rPr>
          <w:rFonts w:ascii="Times New Roman" w:hint="eastAsia"/>
          <w:bCs/>
          <w:kern w:val="2"/>
          <w:szCs w:val="24"/>
        </w:rPr>
        <w:t>唑</w:t>
      </w:r>
      <w:proofErr w:type="gramEnd"/>
      <w:r w:rsidR="00AB7510" w:rsidRPr="00AB7510">
        <w:rPr>
          <w:rFonts w:ascii="Times New Roman" w:hint="eastAsia"/>
          <w:bCs/>
          <w:kern w:val="2"/>
          <w:szCs w:val="24"/>
        </w:rPr>
        <w:t>醇·</w:t>
      </w:r>
      <w:proofErr w:type="gramStart"/>
      <w:r w:rsidR="00AB7510" w:rsidRPr="00AB7510">
        <w:rPr>
          <w:rFonts w:ascii="Times New Roman" w:hint="eastAsia"/>
          <w:bCs/>
          <w:kern w:val="2"/>
          <w:szCs w:val="24"/>
        </w:rPr>
        <w:t>咪</w:t>
      </w:r>
      <w:proofErr w:type="gramEnd"/>
      <w:r w:rsidR="00AB7510" w:rsidRPr="00AB7510">
        <w:rPr>
          <w:rFonts w:ascii="Times New Roman" w:hint="eastAsia"/>
          <w:bCs/>
          <w:kern w:val="2"/>
          <w:szCs w:val="24"/>
        </w:rPr>
        <w:t>鲜胺</w:t>
      </w:r>
      <w:r w:rsidR="00AB7510">
        <w:rPr>
          <w:rFonts w:ascii="Times New Roman" w:hint="eastAsia"/>
          <w:bCs/>
          <w:kern w:val="2"/>
          <w:szCs w:val="24"/>
        </w:rPr>
        <w:t>、</w:t>
      </w:r>
      <w:proofErr w:type="gramStart"/>
      <w:r w:rsidRPr="00696309">
        <w:rPr>
          <w:rFonts w:ascii="Times New Roman" w:hint="eastAsia"/>
          <w:bCs/>
          <w:kern w:val="2"/>
          <w:szCs w:val="24"/>
        </w:rPr>
        <w:t>腈</w:t>
      </w:r>
      <w:proofErr w:type="gramEnd"/>
      <w:r w:rsidRPr="00696309">
        <w:rPr>
          <w:rFonts w:ascii="Times New Roman" w:hint="eastAsia"/>
          <w:bCs/>
          <w:kern w:val="2"/>
          <w:szCs w:val="24"/>
        </w:rPr>
        <w:t>菌</w:t>
      </w:r>
      <w:proofErr w:type="gramStart"/>
      <w:r w:rsidRPr="00696309">
        <w:rPr>
          <w:rFonts w:ascii="Times New Roman" w:hint="eastAsia"/>
          <w:bCs/>
          <w:kern w:val="2"/>
          <w:szCs w:val="24"/>
        </w:rPr>
        <w:t>唑</w:t>
      </w:r>
      <w:proofErr w:type="gramEnd"/>
      <w:r w:rsidRPr="00696309">
        <w:rPr>
          <w:rFonts w:ascii="Times New Roman" w:hint="eastAsia"/>
          <w:bCs/>
          <w:kern w:val="2"/>
          <w:szCs w:val="24"/>
        </w:rPr>
        <w:t>、</w:t>
      </w:r>
      <w:proofErr w:type="gramStart"/>
      <w:r w:rsidRPr="00696309">
        <w:rPr>
          <w:rFonts w:ascii="Times New Roman" w:hint="eastAsia"/>
          <w:bCs/>
          <w:kern w:val="2"/>
          <w:szCs w:val="24"/>
        </w:rPr>
        <w:t>丙森锌</w:t>
      </w:r>
      <w:proofErr w:type="gramEnd"/>
      <w:r w:rsidRPr="00696309">
        <w:rPr>
          <w:rFonts w:ascii="Times New Roman" w:hint="eastAsia"/>
          <w:bCs/>
          <w:kern w:val="2"/>
          <w:szCs w:val="24"/>
        </w:rPr>
        <w:t>·氟</w:t>
      </w:r>
      <w:proofErr w:type="gramStart"/>
      <w:r w:rsidRPr="00696309">
        <w:rPr>
          <w:rFonts w:ascii="Times New Roman" w:hint="eastAsia"/>
          <w:bCs/>
          <w:kern w:val="2"/>
          <w:szCs w:val="24"/>
        </w:rPr>
        <w:t>唑</w:t>
      </w:r>
      <w:proofErr w:type="gramEnd"/>
      <w:r w:rsidRPr="00696309">
        <w:rPr>
          <w:rFonts w:ascii="Times New Roman" w:hint="eastAsia"/>
          <w:bCs/>
          <w:kern w:val="2"/>
          <w:szCs w:val="24"/>
        </w:rPr>
        <w:t>菌酰胺</w:t>
      </w:r>
      <w:r>
        <w:rPr>
          <w:rFonts w:ascii="Times New Roman" w:hint="eastAsia"/>
          <w:bCs/>
          <w:kern w:val="2"/>
          <w:szCs w:val="24"/>
        </w:rPr>
        <w:t>作为候选防控药剂，清水对照进行药效试验。试验结果表明，</w:t>
      </w:r>
      <w:r>
        <w:rPr>
          <w:rFonts w:ascii="Times New Roman" w:hint="eastAsia"/>
          <w:bCs/>
          <w:kern w:val="2"/>
          <w:szCs w:val="24"/>
        </w:rPr>
        <w:t>4</w:t>
      </w:r>
      <w:r>
        <w:rPr>
          <w:rFonts w:ascii="Times New Roman" w:hint="eastAsia"/>
          <w:bCs/>
          <w:kern w:val="2"/>
          <w:szCs w:val="24"/>
        </w:rPr>
        <w:t>种药剂对白粉病和锈病的药效结果如表</w:t>
      </w:r>
      <w:r>
        <w:rPr>
          <w:rFonts w:ascii="Times New Roman" w:hint="eastAsia"/>
          <w:bCs/>
          <w:kern w:val="2"/>
          <w:szCs w:val="24"/>
        </w:rPr>
        <w:t>5</w:t>
      </w:r>
      <w:r>
        <w:rPr>
          <w:rFonts w:ascii="Times New Roman" w:hint="eastAsia"/>
          <w:bCs/>
          <w:kern w:val="2"/>
          <w:szCs w:val="24"/>
        </w:rPr>
        <w:t>所示。</w:t>
      </w:r>
      <w:r w:rsidR="00E845FC">
        <w:rPr>
          <w:rFonts w:ascii="Times New Roman" w:hint="eastAsia"/>
          <w:bCs/>
          <w:kern w:val="2"/>
          <w:szCs w:val="24"/>
        </w:rPr>
        <w:t>施</w:t>
      </w:r>
      <w:r>
        <w:rPr>
          <w:rFonts w:ascii="Times New Roman" w:hint="eastAsia"/>
          <w:bCs/>
          <w:kern w:val="2"/>
          <w:szCs w:val="24"/>
        </w:rPr>
        <w:t>药后</w:t>
      </w:r>
      <w:r>
        <w:rPr>
          <w:rFonts w:ascii="Times New Roman" w:hint="eastAsia"/>
          <w:bCs/>
          <w:kern w:val="2"/>
          <w:szCs w:val="24"/>
        </w:rPr>
        <w:t>14</w:t>
      </w:r>
      <w:r>
        <w:rPr>
          <w:rFonts w:ascii="Times New Roman" w:hint="eastAsia"/>
          <w:bCs/>
          <w:kern w:val="2"/>
          <w:szCs w:val="24"/>
        </w:rPr>
        <w:t>天，各施药处理防效为</w:t>
      </w:r>
      <w:r w:rsidR="00AB7510">
        <w:rPr>
          <w:rFonts w:ascii="Times New Roman" w:hint="eastAsia"/>
          <w:bCs/>
          <w:kern w:val="2"/>
          <w:szCs w:val="24"/>
        </w:rPr>
        <w:t>46.58</w:t>
      </w:r>
      <w:r>
        <w:rPr>
          <w:rFonts w:ascii="Times New Roman" w:hint="eastAsia"/>
          <w:bCs/>
          <w:kern w:val="2"/>
          <w:szCs w:val="24"/>
        </w:rPr>
        <w:t>%~95.16%</w:t>
      </w:r>
      <w:r>
        <w:rPr>
          <w:rFonts w:ascii="Times New Roman" w:hint="eastAsia"/>
          <w:bCs/>
          <w:kern w:val="2"/>
          <w:szCs w:val="24"/>
        </w:rPr>
        <w:t>。其中，</w:t>
      </w:r>
      <w:proofErr w:type="gramStart"/>
      <w:r w:rsidRPr="00696309">
        <w:rPr>
          <w:rFonts w:ascii="Times New Roman" w:hint="eastAsia"/>
          <w:bCs/>
          <w:kern w:val="2"/>
          <w:szCs w:val="24"/>
        </w:rPr>
        <w:t>丙森锌</w:t>
      </w:r>
      <w:proofErr w:type="gramEnd"/>
      <w:r w:rsidRPr="00696309">
        <w:rPr>
          <w:rFonts w:ascii="Times New Roman" w:hint="eastAsia"/>
          <w:bCs/>
          <w:kern w:val="2"/>
          <w:szCs w:val="24"/>
        </w:rPr>
        <w:t>·氟</w:t>
      </w:r>
      <w:proofErr w:type="gramStart"/>
      <w:r w:rsidRPr="00696309">
        <w:rPr>
          <w:rFonts w:ascii="Times New Roman" w:hint="eastAsia"/>
          <w:bCs/>
          <w:kern w:val="2"/>
          <w:szCs w:val="24"/>
        </w:rPr>
        <w:t>唑菌酰</w:t>
      </w:r>
      <w:r>
        <w:rPr>
          <w:rFonts w:ascii="Times New Roman" w:hint="eastAsia"/>
          <w:bCs/>
          <w:kern w:val="2"/>
          <w:szCs w:val="24"/>
        </w:rPr>
        <w:t>的防</w:t>
      </w:r>
      <w:proofErr w:type="gramEnd"/>
      <w:r>
        <w:rPr>
          <w:rFonts w:ascii="Times New Roman" w:hint="eastAsia"/>
          <w:bCs/>
          <w:kern w:val="2"/>
          <w:szCs w:val="24"/>
        </w:rPr>
        <w:t>效最好</w:t>
      </w:r>
      <w:r w:rsidR="00AB7510">
        <w:rPr>
          <w:rFonts w:ascii="Times New Roman" w:hint="eastAsia"/>
          <w:bCs/>
          <w:kern w:val="2"/>
          <w:szCs w:val="24"/>
        </w:rPr>
        <w:t>，</w:t>
      </w:r>
      <w:r w:rsidR="00AB7510" w:rsidRPr="00AB7510">
        <w:rPr>
          <w:rFonts w:ascii="Times New Roman" w:hint="eastAsia"/>
          <w:bCs/>
          <w:kern w:val="2"/>
          <w:szCs w:val="24"/>
        </w:rPr>
        <w:t>戊</w:t>
      </w:r>
      <w:proofErr w:type="gramStart"/>
      <w:r w:rsidR="00AB7510" w:rsidRPr="00AB7510">
        <w:rPr>
          <w:rFonts w:ascii="Times New Roman" w:hint="eastAsia"/>
          <w:bCs/>
          <w:kern w:val="2"/>
          <w:szCs w:val="24"/>
        </w:rPr>
        <w:t>唑</w:t>
      </w:r>
      <w:proofErr w:type="gramEnd"/>
      <w:r w:rsidR="00AB7510" w:rsidRPr="00AB7510">
        <w:rPr>
          <w:rFonts w:ascii="Times New Roman" w:hint="eastAsia"/>
          <w:bCs/>
          <w:kern w:val="2"/>
          <w:szCs w:val="24"/>
        </w:rPr>
        <w:t>醇·</w:t>
      </w:r>
      <w:proofErr w:type="gramStart"/>
      <w:r w:rsidR="00AB7510" w:rsidRPr="00AB7510">
        <w:rPr>
          <w:rFonts w:ascii="Times New Roman" w:hint="eastAsia"/>
          <w:bCs/>
          <w:kern w:val="2"/>
          <w:szCs w:val="24"/>
        </w:rPr>
        <w:t>咪</w:t>
      </w:r>
      <w:proofErr w:type="gramEnd"/>
      <w:r w:rsidR="00AB7510" w:rsidRPr="00AB7510">
        <w:rPr>
          <w:rFonts w:ascii="Times New Roman" w:hint="eastAsia"/>
          <w:bCs/>
          <w:kern w:val="2"/>
          <w:szCs w:val="24"/>
        </w:rPr>
        <w:t>鲜胺</w:t>
      </w:r>
      <w:r w:rsidR="00AB7510">
        <w:rPr>
          <w:rFonts w:ascii="Times New Roman" w:hint="eastAsia"/>
          <w:bCs/>
          <w:kern w:val="2"/>
          <w:szCs w:val="24"/>
        </w:rPr>
        <w:t>的防效最差</w:t>
      </w:r>
      <w:r>
        <w:rPr>
          <w:rFonts w:ascii="Times New Roman" w:hint="eastAsia"/>
          <w:bCs/>
          <w:kern w:val="2"/>
          <w:szCs w:val="24"/>
        </w:rPr>
        <w:t>。综合多次的防</w:t>
      </w:r>
      <w:proofErr w:type="gramStart"/>
      <w:r>
        <w:rPr>
          <w:rFonts w:ascii="Times New Roman" w:hint="eastAsia"/>
          <w:bCs/>
          <w:kern w:val="2"/>
          <w:szCs w:val="24"/>
        </w:rPr>
        <w:t>效调查</w:t>
      </w:r>
      <w:proofErr w:type="gramEnd"/>
      <w:r>
        <w:rPr>
          <w:rFonts w:ascii="Times New Roman" w:hint="eastAsia"/>
          <w:bCs/>
          <w:kern w:val="2"/>
          <w:szCs w:val="24"/>
        </w:rPr>
        <w:t>结果，</w:t>
      </w:r>
      <w:r w:rsidR="00AB7510">
        <w:rPr>
          <w:rFonts w:ascii="Times New Roman" w:hint="eastAsia"/>
          <w:bCs/>
          <w:kern w:val="2"/>
          <w:szCs w:val="24"/>
        </w:rPr>
        <w:t>除</w:t>
      </w:r>
      <w:r w:rsidR="00AB7510" w:rsidRPr="00AB7510">
        <w:rPr>
          <w:rFonts w:ascii="Times New Roman" w:hint="eastAsia"/>
          <w:bCs/>
          <w:kern w:val="2"/>
          <w:szCs w:val="24"/>
        </w:rPr>
        <w:t>戊</w:t>
      </w:r>
      <w:proofErr w:type="gramStart"/>
      <w:r w:rsidR="00AB7510" w:rsidRPr="00AB7510">
        <w:rPr>
          <w:rFonts w:ascii="Times New Roman" w:hint="eastAsia"/>
          <w:bCs/>
          <w:kern w:val="2"/>
          <w:szCs w:val="24"/>
        </w:rPr>
        <w:t>唑</w:t>
      </w:r>
      <w:proofErr w:type="gramEnd"/>
      <w:r w:rsidR="00AB7510" w:rsidRPr="00AB7510">
        <w:rPr>
          <w:rFonts w:ascii="Times New Roman" w:hint="eastAsia"/>
          <w:bCs/>
          <w:kern w:val="2"/>
          <w:szCs w:val="24"/>
        </w:rPr>
        <w:t>醇·</w:t>
      </w:r>
      <w:proofErr w:type="gramStart"/>
      <w:r w:rsidR="00AB7510" w:rsidRPr="00AB7510">
        <w:rPr>
          <w:rFonts w:ascii="Times New Roman" w:hint="eastAsia"/>
          <w:bCs/>
          <w:kern w:val="2"/>
          <w:szCs w:val="24"/>
        </w:rPr>
        <w:t>咪</w:t>
      </w:r>
      <w:proofErr w:type="gramEnd"/>
      <w:r w:rsidR="00AB7510" w:rsidRPr="00AB7510">
        <w:rPr>
          <w:rFonts w:ascii="Times New Roman" w:hint="eastAsia"/>
          <w:bCs/>
          <w:kern w:val="2"/>
          <w:szCs w:val="24"/>
        </w:rPr>
        <w:t>鲜胺</w:t>
      </w:r>
      <w:r w:rsidR="00AB7510">
        <w:rPr>
          <w:rFonts w:ascii="Times New Roman" w:hint="eastAsia"/>
          <w:bCs/>
          <w:kern w:val="2"/>
          <w:szCs w:val="24"/>
        </w:rPr>
        <w:t>以外，其他</w:t>
      </w:r>
      <w:r>
        <w:rPr>
          <w:rFonts w:ascii="Times New Roman" w:hint="eastAsia"/>
          <w:bCs/>
          <w:kern w:val="2"/>
          <w:szCs w:val="24"/>
        </w:rPr>
        <w:t>药剂均可用于蓝</w:t>
      </w:r>
      <w:proofErr w:type="gramStart"/>
      <w:r>
        <w:rPr>
          <w:rFonts w:ascii="Times New Roman" w:hint="eastAsia"/>
          <w:bCs/>
          <w:kern w:val="2"/>
          <w:szCs w:val="24"/>
        </w:rPr>
        <w:t>莓</w:t>
      </w:r>
      <w:proofErr w:type="gramEnd"/>
      <w:r>
        <w:rPr>
          <w:rFonts w:ascii="Times New Roman" w:hint="eastAsia"/>
          <w:bCs/>
          <w:kern w:val="2"/>
          <w:szCs w:val="24"/>
        </w:rPr>
        <w:t>白粉病和锈病防治的推荐用药。</w:t>
      </w:r>
    </w:p>
    <w:p w14:paraId="59CE3A65" w14:textId="401079F5" w:rsidR="00143DAE" w:rsidRPr="004F07F4" w:rsidRDefault="00143DAE" w:rsidP="00143DAE">
      <w:pPr>
        <w:pStyle w:val="a4"/>
        <w:spacing w:line="360" w:lineRule="auto"/>
        <w:ind w:firstLine="422"/>
        <w:jc w:val="center"/>
        <w:rPr>
          <w:rFonts w:ascii="Times New Roman"/>
          <w:b/>
          <w:kern w:val="2"/>
          <w:szCs w:val="24"/>
        </w:rPr>
      </w:pPr>
      <w:r w:rsidRPr="004F07F4">
        <w:rPr>
          <w:rFonts w:ascii="Times New Roman" w:hint="eastAsia"/>
          <w:b/>
          <w:kern w:val="2"/>
          <w:szCs w:val="24"/>
        </w:rPr>
        <w:t>表</w:t>
      </w:r>
      <w:r>
        <w:rPr>
          <w:rFonts w:ascii="Times New Roman" w:hint="eastAsia"/>
          <w:b/>
          <w:kern w:val="2"/>
          <w:szCs w:val="24"/>
        </w:rPr>
        <w:t>5</w:t>
      </w:r>
      <w:r w:rsidRPr="004F07F4">
        <w:rPr>
          <w:rFonts w:ascii="Times New Roman" w:hint="eastAsia"/>
          <w:b/>
          <w:kern w:val="2"/>
          <w:szCs w:val="24"/>
        </w:rPr>
        <w:t xml:space="preserve"> </w:t>
      </w:r>
      <w:r w:rsidRPr="004F07F4">
        <w:rPr>
          <w:rFonts w:ascii="Times New Roman" w:hint="eastAsia"/>
          <w:b/>
          <w:kern w:val="2"/>
          <w:szCs w:val="24"/>
        </w:rPr>
        <w:t>不同药剂对蓝</w:t>
      </w:r>
      <w:proofErr w:type="gramStart"/>
      <w:r w:rsidRPr="004F07F4">
        <w:rPr>
          <w:rFonts w:ascii="Times New Roman" w:hint="eastAsia"/>
          <w:b/>
          <w:kern w:val="2"/>
          <w:szCs w:val="24"/>
        </w:rPr>
        <w:t>莓</w:t>
      </w:r>
      <w:proofErr w:type="gramEnd"/>
      <w:r>
        <w:rPr>
          <w:rFonts w:ascii="Times New Roman" w:hint="eastAsia"/>
          <w:b/>
          <w:kern w:val="2"/>
          <w:szCs w:val="24"/>
        </w:rPr>
        <w:t>白粉病和锈病</w:t>
      </w:r>
      <w:r w:rsidRPr="004F07F4">
        <w:rPr>
          <w:rFonts w:ascii="Times New Roman" w:hint="eastAsia"/>
          <w:b/>
          <w:kern w:val="2"/>
          <w:szCs w:val="24"/>
        </w:rPr>
        <w:t>的药效试验</w:t>
      </w:r>
    </w:p>
    <w:tbl>
      <w:tblPr>
        <w:tblW w:w="4997" w:type="pct"/>
        <w:tblLook w:val="04A0" w:firstRow="1" w:lastRow="0" w:firstColumn="1" w:lastColumn="0" w:noHBand="0" w:noVBand="1"/>
      </w:tblPr>
      <w:tblGrid>
        <w:gridCol w:w="1966"/>
        <w:gridCol w:w="864"/>
        <w:gridCol w:w="1266"/>
        <w:gridCol w:w="938"/>
        <w:gridCol w:w="1896"/>
        <w:gridCol w:w="1371"/>
      </w:tblGrid>
      <w:tr w:rsidR="00143DAE" w14:paraId="6EBDE1FE" w14:textId="77777777" w:rsidTr="00696309">
        <w:trPr>
          <w:trHeight w:val="460"/>
        </w:trPr>
        <w:tc>
          <w:tcPr>
            <w:tcW w:w="1184" w:type="pct"/>
            <w:tcBorders>
              <w:top w:val="single" w:sz="12" w:space="0" w:color="000000"/>
              <w:left w:val="nil"/>
              <w:bottom w:val="single" w:sz="4" w:space="0" w:color="000000"/>
              <w:right w:val="nil"/>
              <w:tl2br w:val="nil"/>
            </w:tcBorders>
            <w:shd w:val="clear" w:color="auto" w:fill="FFFFFF"/>
            <w:vAlign w:val="center"/>
          </w:tcPr>
          <w:p w14:paraId="642BDB8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处理</w:t>
            </w:r>
          </w:p>
        </w:tc>
        <w:tc>
          <w:tcPr>
            <w:tcW w:w="520" w:type="pct"/>
            <w:tcBorders>
              <w:top w:val="single" w:sz="12" w:space="0" w:color="000000"/>
              <w:left w:val="nil"/>
              <w:bottom w:val="single" w:sz="4" w:space="0" w:color="000000"/>
              <w:right w:val="nil"/>
            </w:tcBorders>
            <w:shd w:val="clear" w:color="auto" w:fill="FFFFFF"/>
            <w:vAlign w:val="center"/>
          </w:tcPr>
          <w:p w14:paraId="0192A2C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含量</w:t>
            </w:r>
          </w:p>
        </w:tc>
        <w:tc>
          <w:tcPr>
            <w:tcW w:w="763" w:type="pct"/>
            <w:tcBorders>
              <w:top w:val="single" w:sz="12" w:space="0" w:color="000000"/>
              <w:left w:val="nil"/>
              <w:bottom w:val="single" w:sz="4" w:space="0" w:color="000000"/>
              <w:right w:val="nil"/>
            </w:tcBorders>
            <w:shd w:val="clear" w:color="auto" w:fill="FFFFFF"/>
            <w:vAlign w:val="center"/>
          </w:tcPr>
          <w:p w14:paraId="717BEECE"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剂型</w:t>
            </w:r>
          </w:p>
        </w:tc>
        <w:tc>
          <w:tcPr>
            <w:tcW w:w="565" w:type="pct"/>
            <w:tcBorders>
              <w:top w:val="single" w:sz="12" w:space="0" w:color="000000"/>
              <w:left w:val="nil"/>
              <w:bottom w:val="single" w:sz="4" w:space="0" w:color="000000"/>
              <w:right w:val="nil"/>
            </w:tcBorders>
            <w:shd w:val="clear" w:color="auto" w:fill="FFFFFF"/>
            <w:vAlign w:val="center"/>
          </w:tcPr>
          <w:p w14:paraId="3A85435B" w14:textId="5C83880C" w:rsidR="00143DAE" w:rsidRDefault="00A81FAD"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szCs w:val="21"/>
              </w:rPr>
              <w:t>稀释倍数</w:t>
            </w:r>
          </w:p>
        </w:tc>
        <w:tc>
          <w:tcPr>
            <w:tcW w:w="1142" w:type="pct"/>
            <w:tcBorders>
              <w:top w:val="single" w:sz="12" w:space="0" w:color="000000"/>
              <w:left w:val="nil"/>
              <w:bottom w:val="single" w:sz="4" w:space="0" w:color="000000"/>
              <w:right w:val="nil"/>
            </w:tcBorders>
            <w:shd w:val="clear" w:color="auto" w:fill="FFFFFF"/>
            <w:noWrap/>
            <w:vAlign w:val="center"/>
          </w:tcPr>
          <w:p w14:paraId="2575DC7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14d</w:t>
            </w:r>
            <w:r>
              <w:rPr>
                <w:rFonts w:ascii="Times New Roman" w:eastAsia="等线" w:hAnsi="Times New Roman" w:cs="Times New Roman"/>
                <w:color w:val="000000"/>
                <w:kern w:val="0"/>
                <w:szCs w:val="21"/>
                <w:lang w:bidi="ar"/>
              </w:rPr>
              <w:t>病情指数</w:t>
            </w:r>
          </w:p>
        </w:tc>
        <w:tc>
          <w:tcPr>
            <w:tcW w:w="826" w:type="pct"/>
            <w:tcBorders>
              <w:top w:val="single" w:sz="12" w:space="0" w:color="000000"/>
              <w:left w:val="nil"/>
              <w:bottom w:val="single" w:sz="4" w:space="0" w:color="000000"/>
              <w:right w:val="nil"/>
            </w:tcBorders>
            <w:shd w:val="clear" w:color="auto" w:fill="FFFFFF"/>
            <w:noWrap/>
            <w:vAlign w:val="center"/>
          </w:tcPr>
          <w:p w14:paraId="3596A17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w:t>
            </w:r>
            <w:r>
              <w:rPr>
                <w:rFonts w:ascii="Times New Roman" w:eastAsia="等线" w:hAnsi="Times New Roman" w:cs="Times New Roman"/>
                <w:color w:val="000000"/>
                <w:kern w:val="0"/>
                <w:szCs w:val="21"/>
                <w:lang w:bidi="ar"/>
              </w:rPr>
              <w:t>防效</w:t>
            </w:r>
          </w:p>
        </w:tc>
      </w:tr>
      <w:tr w:rsidR="00143DAE" w14:paraId="3486EFFE" w14:textId="77777777" w:rsidTr="00696309">
        <w:trPr>
          <w:trHeight w:val="300"/>
        </w:trPr>
        <w:tc>
          <w:tcPr>
            <w:tcW w:w="1184" w:type="pct"/>
            <w:tcBorders>
              <w:top w:val="single" w:sz="4" w:space="0" w:color="000000"/>
              <w:left w:val="nil"/>
              <w:bottom w:val="nil"/>
              <w:right w:val="nil"/>
            </w:tcBorders>
            <w:shd w:val="clear" w:color="auto" w:fill="FFFFFF"/>
            <w:noWrap/>
            <w:vAlign w:val="center"/>
          </w:tcPr>
          <w:p w14:paraId="0593C636"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CK</w:t>
            </w:r>
          </w:p>
        </w:tc>
        <w:tc>
          <w:tcPr>
            <w:tcW w:w="520" w:type="pct"/>
            <w:tcBorders>
              <w:top w:val="single" w:sz="4" w:space="0" w:color="000000"/>
              <w:left w:val="nil"/>
              <w:bottom w:val="nil"/>
              <w:right w:val="nil"/>
            </w:tcBorders>
            <w:shd w:val="clear" w:color="auto" w:fill="FFFFFF"/>
            <w:noWrap/>
            <w:vAlign w:val="center"/>
          </w:tcPr>
          <w:p w14:paraId="1127BFB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763" w:type="pct"/>
            <w:tcBorders>
              <w:top w:val="single" w:sz="4" w:space="0" w:color="000000"/>
              <w:left w:val="nil"/>
              <w:bottom w:val="nil"/>
              <w:right w:val="nil"/>
            </w:tcBorders>
            <w:shd w:val="clear" w:color="auto" w:fill="FFFFFF"/>
            <w:noWrap/>
            <w:vAlign w:val="center"/>
          </w:tcPr>
          <w:p w14:paraId="3CF19403"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565" w:type="pct"/>
            <w:tcBorders>
              <w:top w:val="single" w:sz="4" w:space="0" w:color="000000"/>
              <w:left w:val="nil"/>
              <w:bottom w:val="nil"/>
              <w:right w:val="nil"/>
            </w:tcBorders>
            <w:shd w:val="clear" w:color="auto" w:fill="FFFFFF"/>
            <w:noWrap/>
            <w:vAlign w:val="center"/>
          </w:tcPr>
          <w:p w14:paraId="1AC7FF1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1142" w:type="pct"/>
            <w:tcBorders>
              <w:top w:val="single" w:sz="4" w:space="0" w:color="000000"/>
              <w:left w:val="nil"/>
              <w:bottom w:val="nil"/>
              <w:right w:val="nil"/>
            </w:tcBorders>
            <w:shd w:val="clear" w:color="auto" w:fill="FFFFFF"/>
            <w:noWrap/>
            <w:vAlign w:val="center"/>
          </w:tcPr>
          <w:p w14:paraId="05922AE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43.4</w:t>
            </w:r>
          </w:p>
        </w:tc>
        <w:tc>
          <w:tcPr>
            <w:tcW w:w="826" w:type="pct"/>
            <w:tcBorders>
              <w:top w:val="single" w:sz="4" w:space="0" w:color="000000"/>
              <w:left w:val="nil"/>
              <w:bottom w:val="nil"/>
              <w:right w:val="nil"/>
            </w:tcBorders>
            <w:shd w:val="clear" w:color="auto" w:fill="FFFFFF"/>
            <w:noWrap/>
            <w:vAlign w:val="center"/>
          </w:tcPr>
          <w:p w14:paraId="53851BC3"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r>
      <w:tr w:rsidR="00143DAE" w14:paraId="7E5766FD" w14:textId="77777777" w:rsidTr="00696309">
        <w:trPr>
          <w:trHeight w:val="278"/>
        </w:trPr>
        <w:tc>
          <w:tcPr>
            <w:tcW w:w="1184" w:type="pct"/>
            <w:tcBorders>
              <w:top w:val="nil"/>
              <w:left w:val="nil"/>
              <w:bottom w:val="nil"/>
              <w:right w:val="nil"/>
            </w:tcBorders>
            <w:shd w:val="clear" w:color="auto" w:fill="FFFFFF"/>
            <w:noWrap/>
            <w:vAlign w:val="center"/>
          </w:tcPr>
          <w:p w14:paraId="37B1A92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己</w:t>
            </w:r>
            <w:proofErr w:type="gramStart"/>
            <w:r>
              <w:rPr>
                <w:rFonts w:ascii="Times New Roman" w:eastAsia="等线" w:hAnsi="Times New Roman" w:cs="Times New Roman"/>
                <w:color w:val="000000"/>
                <w:kern w:val="0"/>
                <w:szCs w:val="21"/>
                <w:lang w:bidi="ar"/>
              </w:rPr>
              <w:t>唑</w:t>
            </w:r>
            <w:proofErr w:type="gramEnd"/>
            <w:r>
              <w:rPr>
                <w:rFonts w:ascii="Times New Roman" w:eastAsia="等线" w:hAnsi="Times New Roman" w:cs="Times New Roman"/>
                <w:color w:val="000000"/>
                <w:kern w:val="0"/>
                <w:szCs w:val="21"/>
                <w:lang w:bidi="ar"/>
              </w:rPr>
              <w:t>醇</w:t>
            </w:r>
          </w:p>
        </w:tc>
        <w:tc>
          <w:tcPr>
            <w:tcW w:w="520" w:type="pct"/>
            <w:tcBorders>
              <w:top w:val="nil"/>
              <w:left w:val="nil"/>
              <w:bottom w:val="nil"/>
              <w:right w:val="nil"/>
            </w:tcBorders>
            <w:shd w:val="clear" w:color="auto" w:fill="FFFFFF"/>
            <w:noWrap/>
            <w:vAlign w:val="center"/>
          </w:tcPr>
          <w:p w14:paraId="35B4359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25%</w:t>
            </w:r>
          </w:p>
        </w:tc>
        <w:tc>
          <w:tcPr>
            <w:tcW w:w="763" w:type="pct"/>
            <w:tcBorders>
              <w:top w:val="nil"/>
              <w:left w:val="nil"/>
              <w:bottom w:val="nil"/>
              <w:right w:val="nil"/>
            </w:tcBorders>
            <w:shd w:val="clear" w:color="auto" w:fill="FFFFFF"/>
            <w:noWrap/>
            <w:vAlign w:val="center"/>
          </w:tcPr>
          <w:p w14:paraId="5D796AB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565" w:type="pct"/>
            <w:tcBorders>
              <w:top w:val="nil"/>
              <w:left w:val="nil"/>
              <w:bottom w:val="nil"/>
              <w:right w:val="nil"/>
            </w:tcBorders>
            <w:shd w:val="clear" w:color="auto" w:fill="FFFFFF"/>
            <w:noWrap/>
            <w:vAlign w:val="center"/>
          </w:tcPr>
          <w:p w14:paraId="16003F3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1500</w:t>
            </w:r>
          </w:p>
        </w:tc>
        <w:tc>
          <w:tcPr>
            <w:tcW w:w="1142" w:type="pct"/>
            <w:tcBorders>
              <w:top w:val="nil"/>
              <w:left w:val="nil"/>
              <w:bottom w:val="nil"/>
              <w:right w:val="nil"/>
            </w:tcBorders>
            <w:shd w:val="clear" w:color="auto" w:fill="FFFFFF"/>
            <w:noWrap/>
            <w:vAlign w:val="center"/>
          </w:tcPr>
          <w:p w14:paraId="2286963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4.9</w:t>
            </w:r>
          </w:p>
        </w:tc>
        <w:tc>
          <w:tcPr>
            <w:tcW w:w="826" w:type="pct"/>
            <w:tcBorders>
              <w:top w:val="nil"/>
              <w:left w:val="nil"/>
              <w:bottom w:val="nil"/>
              <w:right w:val="nil"/>
            </w:tcBorders>
            <w:shd w:val="clear" w:color="auto" w:fill="FFFFFF"/>
            <w:noWrap/>
            <w:vAlign w:val="center"/>
          </w:tcPr>
          <w:p w14:paraId="203DCFBE" w14:textId="50E38F6E"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88.71%</w:t>
            </w:r>
          </w:p>
        </w:tc>
      </w:tr>
      <w:tr w:rsidR="00143DAE" w14:paraId="57206C66" w14:textId="77777777" w:rsidTr="00696309">
        <w:trPr>
          <w:trHeight w:val="278"/>
        </w:trPr>
        <w:tc>
          <w:tcPr>
            <w:tcW w:w="1184" w:type="pct"/>
            <w:tcBorders>
              <w:top w:val="nil"/>
              <w:left w:val="nil"/>
              <w:bottom w:val="nil"/>
              <w:right w:val="nil"/>
            </w:tcBorders>
            <w:shd w:val="clear" w:color="auto" w:fill="FFFFFF"/>
            <w:noWrap/>
            <w:vAlign w:val="center"/>
          </w:tcPr>
          <w:p w14:paraId="7A16F63C" w14:textId="77777777" w:rsidR="00143DAE" w:rsidRDefault="00143DAE" w:rsidP="00F62769">
            <w:pPr>
              <w:widowControl/>
              <w:jc w:val="center"/>
              <w:textAlignment w:val="center"/>
              <w:rPr>
                <w:rFonts w:ascii="Times New Roman" w:eastAsia="等线" w:hAnsi="Times New Roman" w:cs="Times New Roman"/>
                <w:color w:val="000000"/>
                <w:szCs w:val="21"/>
              </w:rPr>
            </w:pPr>
            <w:proofErr w:type="gramStart"/>
            <w:r>
              <w:rPr>
                <w:rFonts w:ascii="Times New Roman" w:eastAsia="等线" w:hAnsi="Times New Roman" w:cs="Times New Roman"/>
                <w:color w:val="000000"/>
                <w:kern w:val="0"/>
                <w:szCs w:val="21"/>
                <w:lang w:bidi="ar"/>
              </w:rPr>
              <w:t>啶酰菌胺</w:t>
            </w:r>
            <w:proofErr w:type="gramEnd"/>
            <w:r>
              <w:rPr>
                <w:rFonts w:ascii="Times New Roman" w:eastAsia="等线" w:hAnsi="Times New Roman" w:cs="Times New Roman"/>
                <w:color w:val="000000"/>
                <w:kern w:val="0"/>
                <w:szCs w:val="21"/>
                <w:lang w:bidi="ar"/>
              </w:rPr>
              <w:t>·</w:t>
            </w:r>
            <w:r>
              <w:rPr>
                <w:rFonts w:ascii="Times New Roman" w:eastAsia="等线" w:hAnsi="Times New Roman" w:cs="Times New Roman"/>
                <w:color w:val="000000"/>
                <w:kern w:val="0"/>
                <w:szCs w:val="21"/>
                <w:lang w:bidi="ar"/>
              </w:rPr>
              <w:t>乙</w:t>
            </w:r>
            <w:proofErr w:type="gramStart"/>
            <w:r>
              <w:rPr>
                <w:rFonts w:ascii="Times New Roman" w:eastAsia="等线" w:hAnsi="Times New Roman" w:cs="Times New Roman"/>
                <w:color w:val="000000"/>
                <w:kern w:val="0"/>
                <w:szCs w:val="21"/>
                <w:lang w:bidi="ar"/>
              </w:rPr>
              <w:t>嘧酚</w:t>
            </w:r>
            <w:proofErr w:type="gramEnd"/>
          </w:p>
        </w:tc>
        <w:tc>
          <w:tcPr>
            <w:tcW w:w="520" w:type="pct"/>
            <w:tcBorders>
              <w:top w:val="nil"/>
              <w:left w:val="nil"/>
              <w:bottom w:val="nil"/>
              <w:right w:val="nil"/>
            </w:tcBorders>
            <w:shd w:val="clear" w:color="auto" w:fill="FFFFFF"/>
            <w:noWrap/>
            <w:vAlign w:val="center"/>
          </w:tcPr>
          <w:p w14:paraId="5DF16597"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36%</w:t>
            </w:r>
          </w:p>
        </w:tc>
        <w:tc>
          <w:tcPr>
            <w:tcW w:w="763" w:type="pct"/>
            <w:tcBorders>
              <w:top w:val="nil"/>
              <w:left w:val="nil"/>
              <w:bottom w:val="nil"/>
              <w:right w:val="nil"/>
            </w:tcBorders>
            <w:shd w:val="clear" w:color="auto" w:fill="FFFFFF"/>
            <w:noWrap/>
            <w:vAlign w:val="center"/>
          </w:tcPr>
          <w:p w14:paraId="10D32D32"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565" w:type="pct"/>
            <w:tcBorders>
              <w:top w:val="nil"/>
              <w:left w:val="nil"/>
              <w:bottom w:val="nil"/>
              <w:right w:val="nil"/>
            </w:tcBorders>
            <w:shd w:val="clear" w:color="auto" w:fill="FFFFFF"/>
            <w:noWrap/>
            <w:vAlign w:val="center"/>
          </w:tcPr>
          <w:p w14:paraId="10799AC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1000</w:t>
            </w:r>
          </w:p>
        </w:tc>
        <w:tc>
          <w:tcPr>
            <w:tcW w:w="1142" w:type="pct"/>
            <w:tcBorders>
              <w:top w:val="nil"/>
              <w:left w:val="nil"/>
              <w:bottom w:val="nil"/>
              <w:right w:val="nil"/>
            </w:tcBorders>
            <w:shd w:val="clear" w:color="auto" w:fill="FFFFFF"/>
            <w:noWrap/>
            <w:vAlign w:val="center"/>
          </w:tcPr>
          <w:p w14:paraId="24328B72"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12.6</w:t>
            </w:r>
          </w:p>
        </w:tc>
        <w:tc>
          <w:tcPr>
            <w:tcW w:w="826" w:type="pct"/>
            <w:tcBorders>
              <w:top w:val="nil"/>
              <w:left w:val="nil"/>
              <w:bottom w:val="nil"/>
              <w:right w:val="nil"/>
            </w:tcBorders>
            <w:shd w:val="clear" w:color="auto" w:fill="FFFFFF"/>
            <w:noWrap/>
            <w:vAlign w:val="center"/>
          </w:tcPr>
          <w:p w14:paraId="421C6A22" w14:textId="45025131"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70.97%</w:t>
            </w:r>
          </w:p>
        </w:tc>
      </w:tr>
      <w:tr w:rsidR="00AB7510" w14:paraId="2264444C" w14:textId="77777777" w:rsidTr="00696309">
        <w:trPr>
          <w:trHeight w:val="278"/>
        </w:trPr>
        <w:tc>
          <w:tcPr>
            <w:tcW w:w="1184" w:type="pct"/>
            <w:tcBorders>
              <w:top w:val="nil"/>
              <w:left w:val="nil"/>
              <w:bottom w:val="nil"/>
              <w:right w:val="nil"/>
            </w:tcBorders>
            <w:shd w:val="clear" w:color="auto" w:fill="FFFFFF"/>
            <w:noWrap/>
            <w:vAlign w:val="center"/>
          </w:tcPr>
          <w:p w14:paraId="203E07CF" w14:textId="07F7BF9D" w:rsidR="00AB7510" w:rsidRDefault="00AB7510" w:rsidP="00F62769">
            <w:pPr>
              <w:widowControl/>
              <w:jc w:val="center"/>
              <w:textAlignment w:val="center"/>
              <w:rPr>
                <w:rFonts w:ascii="Times New Roman" w:eastAsia="等线" w:hAnsi="Times New Roman" w:cs="Times New Roman"/>
                <w:color w:val="000000"/>
                <w:kern w:val="0"/>
                <w:szCs w:val="21"/>
                <w:lang w:bidi="ar"/>
              </w:rPr>
            </w:pPr>
            <w:r w:rsidRPr="00AB7510">
              <w:rPr>
                <w:rFonts w:ascii="Times New Roman" w:eastAsia="等线" w:hAnsi="Times New Roman" w:cs="Times New Roman" w:hint="eastAsia"/>
                <w:color w:val="000000"/>
                <w:kern w:val="0"/>
                <w:szCs w:val="21"/>
                <w:lang w:bidi="ar"/>
              </w:rPr>
              <w:t>戊</w:t>
            </w:r>
            <w:proofErr w:type="gramStart"/>
            <w:r w:rsidRPr="00AB7510">
              <w:rPr>
                <w:rFonts w:ascii="Times New Roman" w:eastAsia="等线" w:hAnsi="Times New Roman" w:cs="Times New Roman" w:hint="eastAsia"/>
                <w:color w:val="000000"/>
                <w:kern w:val="0"/>
                <w:szCs w:val="21"/>
                <w:lang w:bidi="ar"/>
              </w:rPr>
              <w:t>唑</w:t>
            </w:r>
            <w:proofErr w:type="gramEnd"/>
            <w:r w:rsidRPr="00AB7510">
              <w:rPr>
                <w:rFonts w:ascii="Times New Roman" w:eastAsia="等线" w:hAnsi="Times New Roman" w:cs="Times New Roman" w:hint="eastAsia"/>
                <w:color w:val="000000"/>
                <w:kern w:val="0"/>
                <w:szCs w:val="21"/>
                <w:lang w:bidi="ar"/>
              </w:rPr>
              <w:t>醇·</w:t>
            </w:r>
            <w:proofErr w:type="gramStart"/>
            <w:r w:rsidRPr="00AB7510">
              <w:rPr>
                <w:rFonts w:ascii="Times New Roman" w:eastAsia="等线" w:hAnsi="Times New Roman" w:cs="Times New Roman" w:hint="eastAsia"/>
                <w:color w:val="000000"/>
                <w:kern w:val="0"/>
                <w:szCs w:val="21"/>
                <w:lang w:bidi="ar"/>
              </w:rPr>
              <w:t>咪</w:t>
            </w:r>
            <w:proofErr w:type="gramEnd"/>
            <w:r w:rsidRPr="00AB7510">
              <w:rPr>
                <w:rFonts w:ascii="Times New Roman" w:eastAsia="等线" w:hAnsi="Times New Roman" w:cs="Times New Roman" w:hint="eastAsia"/>
                <w:color w:val="000000"/>
                <w:kern w:val="0"/>
                <w:szCs w:val="21"/>
                <w:lang w:bidi="ar"/>
              </w:rPr>
              <w:t>鲜胺</w:t>
            </w:r>
          </w:p>
        </w:tc>
        <w:tc>
          <w:tcPr>
            <w:tcW w:w="520" w:type="pct"/>
            <w:tcBorders>
              <w:top w:val="nil"/>
              <w:left w:val="nil"/>
              <w:bottom w:val="nil"/>
              <w:right w:val="nil"/>
            </w:tcBorders>
            <w:shd w:val="clear" w:color="auto" w:fill="FFFFFF"/>
            <w:noWrap/>
            <w:vAlign w:val="center"/>
          </w:tcPr>
          <w:p w14:paraId="06BE5ECE" w14:textId="117B849E" w:rsidR="00AB7510" w:rsidRDefault="00AB7510"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40%</w:t>
            </w:r>
          </w:p>
        </w:tc>
        <w:tc>
          <w:tcPr>
            <w:tcW w:w="763" w:type="pct"/>
            <w:tcBorders>
              <w:top w:val="nil"/>
              <w:left w:val="nil"/>
              <w:bottom w:val="nil"/>
              <w:right w:val="nil"/>
            </w:tcBorders>
            <w:shd w:val="clear" w:color="auto" w:fill="FFFFFF"/>
            <w:noWrap/>
            <w:vAlign w:val="center"/>
          </w:tcPr>
          <w:p w14:paraId="5047A6B4" w14:textId="016EA2C5" w:rsidR="00AB7510" w:rsidRDefault="00AB7510"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水乳剂</w:t>
            </w:r>
          </w:p>
        </w:tc>
        <w:tc>
          <w:tcPr>
            <w:tcW w:w="565" w:type="pct"/>
            <w:tcBorders>
              <w:top w:val="nil"/>
              <w:left w:val="nil"/>
              <w:bottom w:val="nil"/>
              <w:right w:val="nil"/>
            </w:tcBorders>
            <w:shd w:val="clear" w:color="auto" w:fill="FFFFFF"/>
            <w:noWrap/>
            <w:vAlign w:val="center"/>
          </w:tcPr>
          <w:p w14:paraId="67D32520" w14:textId="69C667C1" w:rsidR="00AB7510" w:rsidRDefault="00AB7510"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1500</w:t>
            </w:r>
          </w:p>
        </w:tc>
        <w:tc>
          <w:tcPr>
            <w:tcW w:w="1142" w:type="pct"/>
            <w:tcBorders>
              <w:top w:val="nil"/>
              <w:left w:val="nil"/>
              <w:bottom w:val="nil"/>
              <w:right w:val="nil"/>
            </w:tcBorders>
            <w:shd w:val="clear" w:color="auto" w:fill="FFFFFF"/>
            <w:noWrap/>
            <w:vAlign w:val="center"/>
          </w:tcPr>
          <w:p w14:paraId="2A441F62" w14:textId="51B8518C" w:rsidR="00AB7510" w:rsidRDefault="00AB7510"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37.5</w:t>
            </w:r>
          </w:p>
        </w:tc>
        <w:tc>
          <w:tcPr>
            <w:tcW w:w="826" w:type="pct"/>
            <w:tcBorders>
              <w:top w:val="nil"/>
              <w:left w:val="nil"/>
              <w:bottom w:val="nil"/>
              <w:right w:val="nil"/>
            </w:tcBorders>
            <w:shd w:val="clear" w:color="auto" w:fill="FFFFFF"/>
            <w:noWrap/>
            <w:vAlign w:val="center"/>
          </w:tcPr>
          <w:p w14:paraId="1274B584" w14:textId="270013AC" w:rsidR="00AB7510" w:rsidRDefault="00AB7510"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46.58%</w:t>
            </w:r>
          </w:p>
        </w:tc>
      </w:tr>
      <w:tr w:rsidR="00143DAE" w14:paraId="7696946B" w14:textId="77777777" w:rsidTr="00696309">
        <w:trPr>
          <w:trHeight w:val="278"/>
        </w:trPr>
        <w:tc>
          <w:tcPr>
            <w:tcW w:w="1184" w:type="pct"/>
            <w:tcBorders>
              <w:top w:val="nil"/>
              <w:left w:val="nil"/>
              <w:bottom w:val="nil"/>
              <w:right w:val="nil"/>
            </w:tcBorders>
            <w:shd w:val="clear" w:color="auto" w:fill="FFFFFF"/>
            <w:noWrap/>
            <w:vAlign w:val="center"/>
          </w:tcPr>
          <w:p w14:paraId="11EB5AED" w14:textId="77777777" w:rsidR="00143DAE" w:rsidRDefault="00143DAE" w:rsidP="00F62769">
            <w:pPr>
              <w:widowControl/>
              <w:jc w:val="center"/>
              <w:textAlignment w:val="center"/>
              <w:rPr>
                <w:rFonts w:ascii="Times New Roman" w:eastAsia="等线" w:hAnsi="Times New Roman" w:cs="Times New Roman"/>
                <w:color w:val="000000"/>
                <w:szCs w:val="21"/>
              </w:rPr>
            </w:pPr>
            <w:proofErr w:type="gramStart"/>
            <w:r>
              <w:rPr>
                <w:rFonts w:ascii="Times New Roman" w:eastAsia="等线" w:hAnsi="Times New Roman" w:cs="Times New Roman"/>
                <w:color w:val="000000"/>
                <w:kern w:val="0"/>
                <w:szCs w:val="21"/>
                <w:lang w:bidi="ar"/>
              </w:rPr>
              <w:t>腈</w:t>
            </w:r>
            <w:proofErr w:type="gramEnd"/>
            <w:r>
              <w:rPr>
                <w:rFonts w:ascii="Times New Roman" w:eastAsia="等线" w:hAnsi="Times New Roman" w:cs="Times New Roman"/>
                <w:color w:val="000000"/>
                <w:kern w:val="0"/>
                <w:szCs w:val="21"/>
                <w:lang w:bidi="ar"/>
              </w:rPr>
              <w:t>菌</w:t>
            </w:r>
            <w:proofErr w:type="gramStart"/>
            <w:r>
              <w:rPr>
                <w:rFonts w:ascii="Times New Roman" w:eastAsia="等线" w:hAnsi="Times New Roman" w:cs="Times New Roman"/>
                <w:color w:val="000000"/>
                <w:kern w:val="0"/>
                <w:szCs w:val="21"/>
                <w:lang w:bidi="ar"/>
              </w:rPr>
              <w:t>唑</w:t>
            </w:r>
            <w:proofErr w:type="gramEnd"/>
          </w:p>
        </w:tc>
        <w:tc>
          <w:tcPr>
            <w:tcW w:w="520" w:type="pct"/>
            <w:tcBorders>
              <w:top w:val="nil"/>
              <w:left w:val="nil"/>
              <w:bottom w:val="nil"/>
              <w:right w:val="nil"/>
            </w:tcBorders>
            <w:shd w:val="clear" w:color="auto" w:fill="FFFFFF"/>
            <w:noWrap/>
            <w:vAlign w:val="center"/>
          </w:tcPr>
          <w:p w14:paraId="0D0BEFB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12.50%</w:t>
            </w:r>
          </w:p>
        </w:tc>
        <w:tc>
          <w:tcPr>
            <w:tcW w:w="763" w:type="pct"/>
            <w:tcBorders>
              <w:top w:val="nil"/>
              <w:left w:val="nil"/>
              <w:bottom w:val="nil"/>
              <w:right w:val="nil"/>
            </w:tcBorders>
            <w:shd w:val="clear" w:color="auto" w:fill="FFFFFF"/>
            <w:noWrap/>
            <w:vAlign w:val="center"/>
          </w:tcPr>
          <w:p w14:paraId="1DF8337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乳油</w:t>
            </w:r>
          </w:p>
        </w:tc>
        <w:tc>
          <w:tcPr>
            <w:tcW w:w="565" w:type="pct"/>
            <w:tcBorders>
              <w:top w:val="nil"/>
              <w:left w:val="nil"/>
              <w:bottom w:val="nil"/>
              <w:right w:val="nil"/>
            </w:tcBorders>
            <w:shd w:val="clear" w:color="auto" w:fill="FFFFFF"/>
            <w:noWrap/>
            <w:vAlign w:val="center"/>
          </w:tcPr>
          <w:p w14:paraId="55DB6353"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1000</w:t>
            </w:r>
          </w:p>
        </w:tc>
        <w:tc>
          <w:tcPr>
            <w:tcW w:w="1142" w:type="pct"/>
            <w:tcBorders>
              <w:top w:val="nil"/>
              <w:left w:val="nil"/>
              <w:bottom w:val="nil"/>
              <w:right w:val="nil"/>
            </w:tcBorders>
            <w:shd w:val="clear" w:color="auto" w:fill="FFFFFF"/>
            <w:noWrap/>
            <w:vAlign w:val="center"/>
          </w:tcPr>
          <w:p w14:paraId="5C7E541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12.5</w:t>
            </w:r>
          </w:p>
        </w:tc>
        <w:tc>
          <w:tcPr>
            <w:tcW w:w="826" w:type="pct"/>
            <w:tcBorders>
              <w:top w:val="nil"/>
              <w:left w:val="nil"/>
              <w:bottom w:val="nil"/>
              <w:right w:val="nil"/>
            </w:tcBorders>
            <w:shd w:val="clear" w:color="auto" w:fill="FFFFFF"/>
            <w:noWrap/>
            <w:vAlign w:val="center"/>
          </w:tcPr>
          <w:p w14:paraId="756D20F7" w14:textId="04F1A3AA"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71.20%</w:t>
            </w:r>
          </w:p>
        </w:tc>
      </w:tr>
      <w:tr w:rsidR="00143DAE" w14:paraId="5AFDBB00" w14:textId="77777777" w:rsidTr="00696309">
        <w:trPr>
          <w:trHeight w:val="278"/>
        </w:trPr>
        <w:tc>
          <w:tcPr>
            <w:tcW w:w="1184" w:type="pct"/>
            <w:tcBorders>
              <w:top w:val="nil"/>
              <w:left w:val="nil"/>
              <w:bottom w:val="single" w:sz="12" w:space="0" w:color="000000"/>
              <w:right w:val="nil"/>
            </w:tcBorders>
            <w:shd w:val="clear" w:color="auto" w:fill="FFFFFF"/>
            <w:noWrap/>
            <w:vAlign w:val="center"/>
          </w:tcPr>
          <w:p w14:paraId="09C8D445" w14:textId="77777777" w:rsidR="00143DAE" w:rsidRDefault="00143DAE" w:rsidP="00F62769">
            <w:pPr>
              <w:widowControl/>
              <w:jc w:val="center"/>
              <w:textAlignment w:val="center"/>
              <w:rPr>
                <w:rFonts w:ascii="Times New Roman" w:eastAsia="等线" w:hAnsi="Times New Roman" w:cs="Times New Roman"/>
                <w:color w:val="000000"/>
                <w:szCs w:val="21"/>
              </w:rPr>
            </w:pPr>
            <w:proofErr w:type="gramStart"/>
            <w:r>
              <w:rPr>
                <w:rFonts w:ascii="Times New Roman" w:eastAsia="等线" w:hAnsi="Times New Roman" w:cs="Times New Roman"/>
                <w:color w:val="000000"/>
                <w:kern w:val="0"/>
                <w:szCs w:val="21"/>
                <w:lang w:bidi="ar"/>
              </w:rPr>
              <w:t>丙森锌</w:t>
            </w:r>
            <w:proofErr w:type="gramEnd"/>
            <w:r>
              <w:rPr>
                <w:rFonts w:ascii="Times New Roman" w:eastAsia="等线" w:hAnsi="Times New Roman" w:cs="Times New Roman"/>
                <w:color w:val="000000"/>
                <w:kern w:val="0"/>
                <w:szCs w:val="21"/>
                <w:lang w:bidi="ar"/>
              </w:rPr>
              <w:t>·</w:t>
            </w:r>
            <w:r>
              <w:rPr>
                <w:rFonts w:ascii="Times New Roman" w:eastAsia="等线" w:hAnsi="Times New Roman" w:cs="Times New Roman"/>
                <w:color w:val="000000"/>
                <w:kern w:val="0"/>
                <w:szCs w:val="21"/>
                <w:lang w:bidi="ar"/>
              </w:rPr>
              <w:t>氟</w:t>
            </w:r>
            <w:proofErr w:type="gramStart"/>
            <w:r>
              <w:rPr>
                <w:rFonts w:ascii="Times New Roman" w:eastAsia="等线" w:hAnsi="Times New Roman" w:cs="Times New Roman"/>
                <w:color w:val="000000"/>
                <w:kern w:val="0"/>
                <w:szCs w:val="21"/>
                <w:lang w:bidi="ar"/>
              </w:rPr>
              <w:t>唑</w:t>
            </w:r>
            <w:proofErr w:type="gramEnd"/>
            <w:r>
              <w:rPr>
                <w:rFonts w:ascii="Times New Roman" w:eastAsia="等线" w:hAnsi="Times New Roman" w:cs="Times New Roman"/>
                <w:color w:val="000000"/>
                <w:kern w:val="0"/>
                <w:szCs w:val="21"/>
                <w:lang w:bidi="ar"/>
              </w:rPr>
              <w:t>菌酰胺</w:t>
            </w:r>
          </w:p>
        </w:tc>
        <w:tc>
          <w:tcPr>
            <w:tcW w:w="520" w:type="pct"/>
            <w:tcBorders>
              <w:top w:val="nil"/>
              <w:left w:val="nil"/>
              <w:bottom w:val="single" w:sz="12" w:space="0" w:color="000000"/>
              <w:right w:val="nil"/>
            </w:tcBorders>
            <w:shd w:val="clear" w:color="auto" w:fill="FFFFFF"/>
            <w:noWrap/>
            <w:vAlign w:val="center"/>
          </w:tcPr>
          <w:p w14:paraId="7884173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60%</w:t>
            </w:r>
          </w:p>
        </w:tc>
        <w:tc>
          <w:tcPr>
            <w:tcW w:w="763" w:type="pct"/>
            <w:tcBorders>
              <w:top w:val="nil"/>
              <w:left w:val="nil"/>
              <w:bottom w:val="single" w:sz="12" w:space="0" w:color="000000"/>
              <w:right w:val="nil"/>
            </w:tcBorders>
            <w:shd w:val="clear" w:color="auto" w:fill="FFFFFF"/>
            <w:noWrap/>
            <w:vAlign w:val="center"/>
          </w:tcPr>
          <w:p w14:paraId="7E7C2D2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水分散粒剂</w:t>
            </w:r>
          </w:p>
        </w:tc>
        <w:tc>
          <w:tcPr>
            <w:tcW w:w="565" w:type="pct"/>
            <w:tcBorders>
              <w:top w:val="nil"/>
              <w:left w:val="nil"/>
              <w:bottom w:val="single" w:sz="12" w:space="0" w:color="000000"/>
              <w:right w:val="nil"/>
            </w:tcBorders>
            <w:shd w:val="clear" w:color="auto" w:fill="FFFFFF"/>
            <w:noWrap/>
            <w:vAlign w:val="center"/>
          </w:tcPr>
          <w:p w14:paraId="7CDD927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1500</w:t>
            </w:r>
          </w:p>
        </w:tc>
        <w:tc>
          <w:tcPr>
            <w:tcW w:w="1142" w:type="pct"/>
            <w:tcBorders>
              <w:top w:val="nil"/>
              <w:left w:val="nil"/>
              <w:bottom w:val="single" w:sz="12" w:space="0" w:color="000000"/>
              <w:right w:val="nil"/>
            </w:tcBorders>
            <w:shd w:val="clear" w:color="auto" w:fill="FFFFFF"/>
            <w:noWrap/>
            <w:vAlign w:val="center"/>
          </w:tcPr>
          <w:p w14:paraId="5B4933A7"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2.1</w:t>
            </w:r>
          </w:p>
        </w:tc>
        <w:tc>
          <w:tcPr>
            <w:tcW w:w="826" w:type="pct"/>
            <w:tcBorders>
              <w:top w:val="nil"/>
              <w:left w:val="nil"/>
              <w:bottom w:val="single" w:sz="12" w:space="0" w:color="000000"/>
              <w:right w:val="nil"/>
            </w:tcBorders>
            <w:shd w:val="clear" w:color="auto" w:fill="FFFFFF"/>
            <w:noWrap/>
            <w:vAlign w:val="center"/>
          </w:tcPr>
          <w:p w14:paraId="224F65B6" w14:textId="45206296"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95.16%</w:t>
            </w:r>
          </w:p>
        </w:tc>
      </w:tr>
    </w:tbl>
    <w:p w14:paraId="52FBDE91" w14:textId="4CC6DF87" w:rsidR="00143DAE" w:rsidRPr="00CA1A99" w:rsidRDefault="00696309" w:rsidP="00CA1A99">
      <w:pPr>
        <w:pStyle w:val="a4"/>
        <w:spacing w:beforeLines="50" w:before="156" w:afterLines="50" w:after="156" w:line="360" w:lineRule="auto"/>
        <w:ind w:firstLine="420"/>
        <w:rPr>
          <w:rFonts w:ascii="Times New Roman"/>
          <w:bCs/>
          <w:kern w:val="2"/>
          <w:szCs w:val="24"/>
        </w:rPr>
      </w:pPr>
      <w:r w:rsidRPr="004F07F4">
        <w:rPr>
          <w:rFonts w:ascii="Times New Roman" w:hint="eastAsia"/>
          <w:bCs/>
          <w:kern w:val="2"/>
          <w:szCs w:val="24"/>
        </w:rPr>
        <w:t>针对</w:t>
      </w:r>
      <w:r w:rsidRPr="00696309">
        <w:rPr>
          <w:rFonts w:ascii="Times New Roman"/>
          <w:bCs/>
          <w:kern w:val="2"/>
          <w:szCs w:val="24"/>
        </w:rPr>
        <w:t>食叶类刺蛾和夜蛾科害虫</w:t>
      </w:r>
      <w:r>
        <w:rPr>
          <w:rFonts w:ascii="Times New Roman" w:hint="eastAsia"/>
          <w:bCs/>
          <w:kern w:val="2"/>
          <w:szCs w:val="24"/>
        </w:rPr>
        <w:t>的防治，我们选取了</w:t>
      </w:r>
      <w:proofErr w:type="gramStart"/>
      <w:r w:rsidRPr="00696309">
        <w:rPr>
          <w:rFonts w:ascii="Times New Roman" w:hint="eastAsia"/>
          <w:bCs/>
          <w:kern w:val="2"/>
          <w:szCs w:val="24"/>
        </w:rPr>
        <w:t>氯虫苯</w:t>
      </w:r>
      <w:proofErr w:type="gramEnd"/>
      <w:r w:rsidRPr="00696309">
        <w:rPr>
          <w:rFonts w:ascii="Times New Roman" w:hint="eastAsia"/>
          <w:bCs/>
          <w:kern w:val="2"/>
          <w:szCs w:val="24"/>
        </w:rPr>
        <w:t>甲酰胺、甲氨基阿维菌素、甲维·虫</w:t>
      </w:r>
      <w:proofErr w:type="gramStart"/>
      <w:r w:rsidRPr="00696309">
        <w:rPr>
          <w:rFonts w:ascii="Times New Roman" w:hint="eastAsia"/>
          <w:bCs/>
          <w:kern w:val="2"/>
          <w:szCs w:val="24"/>
        </w:rPr>
        <w:t>螨腈</w:t>
      </w:r>
      <w:proofErr w:type="gramEnd"/>
      <w:r w:rsidRPr="00696309">
        <w:rPr>
          <w:rFonts w:ascii="Times New Roman" w:hint="eastAsia"/>
          <w:bCs/>
          <w:kern w:val="2"/>
          <w:szCs w:val="24"/>
        </w:rPr>
        <w:t xml:space="preserve"> </w:t>
      </w:r>
      <w:r w:rsidRPr="00696309">
        <w:rPr>
          <w:rFonts w:ascii="Times New Roman" w:hint="eastAsia"/>
          <w:bCs/>
          <w:kern w:val="2"/>
          <w:szCs w:val="24"/>
        </w:rPr>
        <w:t>、灭幼</w:t>
      </w:r>
      <w:proofErr w:type="gramStart"/>
      <w:r w:rsidRPr="00696309">
        <w:rPr>
          <w:rFonts w:ascii="Times New Roman" w:hint="eastAsia"/>
          <w:bCs/>
          <w:kern w:val="2"/>
          <w:szCs w:val="24"/>
        </w:rPr>
        <w:t>脲</w:t>
      </w:r>
      <w:proofErr w:type="gramEnd"/>
      <w:r w:rsidRPr="00696309">
        <w:rPr>
          <w:rFonts w:ascii="Times New Roman" w:hint="eastAsia"/>
          <w:bCs/>
          <w:kern w:val="2"/>
          <w:szCs w:val="24"/>
        </w:rPr>
        <w:t>、虫</w:t>
      </w:r>
      <w:proofErr w:type="gramStart"/>
      <w:r w:rsidRPr="00696309">
        <w:rPr>
          <w:rFonts w:ascii="Times New Roman" w:hint="eastAsia"/>
          <w:bCs/>
          <w:kern w:val="2"/>
          <w:szCs w:val="24"/>
        </w:rPr>
        <w:t>螨腈</w:t>
      </w:r>
      <w:proofErr w:type="gramEnd"/>
      <w:r w:rsidRPr="00696309">
        <w:rPr>
          <w:rFonts w:ascii="Times New Roman" w:hint="eastAsia"/>
          <w:bCs/>
          <w:kern w:val="2"/>
          <w:szCs w:val="24"/>
        </w:rPr>
        <w:t>、高效氯</w:t>
      </w:r>
      <w:proofErr w:type="gramStart"/>
      <w:r w:rsidRPr="00696309">
        <w:rPr>
          <w:rFonts w:ascii="Times New Roman" w:hint="eastAsia"/>
          <w:bCs/>
          <w:kern w:val="2"/>
          <w:szCs w:val="24"/>
        </w:rPr>
        <w:t>氟氰菊酯胺</w:t>
      </w:r>
      <w:proofErr w:type="gramEnd"/>
      <w:r>
        <w:rPr>
          <w:rFonts w:ascii="Times New Roman" w:hint="eastAsia"/>
          <w:bCs/>
          <w:kern w:val="2"/>
          <w:szCs w:val="24"/>
        </w:rPr>
        <w:t>作为候选防控药剂，清水对照进行药效试验。试验结果表明，</w:t>
      </w:r>
      <w:r w:rsidR="00CA1A99">
        <w:rPr>
          <w:rFonts w:ascii="Times New Roman" w:hint="eastAsia"/>
          <w:bCs/>
          <w:kern w:val="2"/>
          <w:szCs w:val="24"/>
        </w:rPr>
        <w:t>6</w:t>
      </w:r>
      <w:r>
        <w:rPr>
          <w:rFonts w:ascii="Times New Roman" w:hint="eastAsia"/>
          <w:bCs/>
          <w:kern w:val="2"/>
          <w:szCs w:val="24"/>
        </w:rPr>
        <w:t>种药剂对</w:t>
      </w:r>
      <w:r w:rsidRPr="00696309">
        <w:rPr>
          <w:rFonts w:ascii="Times New Roman"/>
          <w:bCs/>
          <w:kern w:val="2"/>
          <w:szCs w:val="24"/>
        </w:rPr>
        <w:t>食叶类刺蛾和夜蛾科害虫</w:t>
      </w:r>
      <w:r>
        <w:rPr>
          <w:rFonts w:ascii="Times New Roman" w:hint="eastAsia"/>
          <w:bCs/>
          <w:kern w:val="2"/>
          <w:szCs w:val="24"/>
        </w:rPr>
        <w:t>的药效结果如表</w:t>
      </w:r>
      <w:r>
        <w:rPr>
          <w:rFonts w:ascii="Times New Roman" w:hint="eastAsia"/>
          <w:bCs/>
          <w:kern w:val="2"/>
          <w:szCs w:val="24"/>
        </w:rPr>
        <w:t>6</w:t>
      </w:r>
      <w:r>
        <w:rPr>
          <w:rFonts w:ascii="Times New Roman" w:hint="eastAsia"/>
          <w:bCs/>
          <w:kern w:val="2"/>
          <w:szCs w:val="24"/>
        </w:rPr>
        <w:t>所示。</w:t>
      </w:r>
      <w:r w:rsidR="003E07ED">
        <w:rPr>
          <w:rFonts w:ascii="Times New Roman" w:hint="eastAsia"/>
          <w:bCs/>
          <w:kern w:val="2"/>
          <w:szCs w:val="24"/>
        </w:rPr>
        <w:t>施</w:t>
      </w:r>
      <w:r>
        <w:rPr>
          <w:rFonts w:ascii="Times New Roman" w:hint="eastAsia"/>
          <w:bCs/>
          <w:kern w:val="2"/>
          <w:szCs w:val="24"/>
        </w:rPr>
        <w:t>药后</w:t>
      </w:r>
      <w:r>
        <w:rPr>
          <w:rFonts w:ascii="Times New Roman" w:hint="eastAsia"/>
          <w:bCs/>
          <w:kern w:val="2"/>
          <w:szCs w:val="24"/>
        </w:rPr>
        <w:t>14</w:t>
      </w:r>
      <w:r>
        <w:rPr>
          <w:rFonts w:ascii="Times New Roman" w:hint="eastAsia"/>
          <w:bCs/>
          <w:kern w:val="2"/>
          <w:szCs w:val="24"/>
        </w:rPr>
        <w:lastRenderedPageBreak/>
        <w:t>天，</w:t>
      </w:r>
      <w:r w:rsidR="0090040E">
        <w:rPr>
          <w:rFonts w:ascii="Times New Roman" w:hint="eastAsia"/>
          <w:bCs/>
          <w:kern w:val="2"/>
          <w:szCs w:val="24"/>
        </w:rPr>
        <w:t>虫口减退率为</w:t>
      </w:r>
      <w:r w:rsidR="0090040E">
        <w:rPr>
          <w:rFonts w:ascii="Times New Roman" w:hint="eastAsia"/>
          <w:bCs/>
          <w:kern w:val="2"/>
          <w:szCs w:val="24"/>
        </w:rPr>
        <w:t>28.36%~90.10%</w:t>
      </w:r>
      <w:r w:rsidR="0090040E">
        <w:rPr>
          <w:rFonts w:ascii="Times New Roman" w:hint="eastAsia"/>
          <w:bCs/>
          <w:kern w:val="2"/>
          <w:szCs w:val="24"/>
        </w:rPr>
        <w:t>，</w:t>
      </w:r>
      <w:r>
        <w:rPr>
          <w:rFonts w:ascii="Times New Roman" w:hint="eastAsia"/>
          <w:bCs/>
          <w:kern w:val="2"/>
          <w:szCs w:val="24"/>
        </w:rPr>
        <w:t>各施药处理防效为</w:t>
      </w:r>
      <w:r>
        <w:rPr>
          <w:rFonts w:ascii="Times New Roman" w:hint="eastAsia"/>
          <w:bCs/>
          <w:kern w:val="2"/>
          <w:szCs w:val="24"/>
        </w:rPr>
        <w:t>59.</w:t>
      </w:r>
      <w:r w:rsidR="00CA1A99">
        <w:rPr>
          <w:rFonts w:ascii="Times New Roman" w:hint="eastAsia"/>
          <w:bCs/>
          <w:kern w:val="2"/>
          <w:szCs w:val="24"/>
        </w:rPr>
        <w:t>2</w:t>
      </w:r>
      <w:r>
        <w:rPr>
          <w:rFonts w:ascii="Times New Roman" w:hint="eastAsia"/>
          <w:bCs/>
          <w:kern w:val="2"/>
          <w:szCs w:val="24"/>
        </w:rPr>
        <w:t>6%~93.26%</w:t>
      </w:r>
      <w:r>
        <w:rPr>
          <w:rFonts w:ascii="Times New Roman" w:hint="eastAsia"/>
          <w:bCs/>
          <w:kern w:val="2"/>
          <w:szCs w:val="24"/>
        </w:rPr>
        <w:t>。其中，</w:t>
      </w:r>
      <w:proofErr w:type="gramStart"/>
      <w:r w:rsidRPr="00CA1A99">
        <w:rPr>
          <w:rFonts w:ascii="Times New Roman"/>
          <w:bCs/>
          <w:kern w:val="2"/>
          <w:szCs w:val="24"/>
        </w:rPr>
        <w:t>氯虫苯</w:t>
      </w:r>
      <w:proofErr w:type="gramEnd"/>
      <w:r w:rsidRPr="00CA1A99">
        <w:rPr>
          <w:rFonts w:ascii="Times New Roman"/>
          <w:bCs/>
          <w:kern w:val="2"/>
          <w:szCs w:val="24"/>
        </w:rPr>
        <w:t>甲酰胺</w:t>
      </w:r>
      <w:r w:rsidRPr="00CA1A99">
        <w:rPr>
          <w:rFonts w:ascii="Times New Roman" w:hint="eastAsia"/>
          <w:bCs/>
          <w:kern w:val="2"/>
          <w:szCs w:val="24"/>
        </w:rPr>
        <w:t>、</w:t>
      </w:r>
      <w:r w:rsidRPr="00CA1A99">
        <w:rPr>
          <w:rFonts w:ascii="Times New Roman"/>
          <w:bCs/>
          <w:kern w:val="2"/>
          <w:szCs w:val="24"/>
        </w:rPr>
        <w:t>甲维</w:t>
      </w:r>
      <w:r w:rsidRPr="00CA1A99">
        <w:rPr>
          <w:rFonts w:ascii="Times New Roman"/>
          <w:bCs/>
          <w:kern w:val="2"/>
          <w:szCs w:val="24"/>
        </w:rPr>
        <w:t>·</w:t>
      </w:r>
      <w:r w:rsidRPr="00CA1A99">
        <w:rPr>
          <w:rFonts w:ascii="Times New Roman"/>
          <w:bCs/>
          <w:kern w:val="2"/>
          <w:szCs w:val="24"/>
        </w:rPr>
        <w:t>虫</w:t>
      </w:r>
      <w:proofErr w:type="gramStart"/>
      <w:r w:rsidRPr="00CA1A99">
        <w:rPr>
          <w:rFonts w:ascii="Times New Roman"/>
          <w:bCs/>
          <w:kern w:val="2"/>
          <w:szCs w:val="24"/>
        </w:rPr>
        <w:t>螨腈</w:t>
      </w:r>
      <w:proofErr w:type="gramEnd"/>
      <w:r w:rsidRPr="00CA1A99">
        <w:rPr>
          <w:rFonts w:ascii="Times New Roman" w:hint="eastAsia"/>
          <w:bCs/>
          <w:kern w:val="2"/>
          <w:szCs w:val="24"/>
        </w:rPr>
        <w:t>和</w:t>
      </w:r>
      <w:proofErr w:type="gramStart"/>
      <w:r w:rsidRPr="00CA1A99">
        <w:rPr>
          <w:rFonts w:ascii="Times New Roman"/>
          <w:bCs/>
          <w:kern w:val="2"/>
          <w:szCs w:val="24"/>
        </w:rPr>
        <w:t>虫螨腈</w:t>
      </w:r>
      <w:proofErr w:type="gramEnd"/>
      <w:r>
        <w:rPr>
          <w:rFonts w:ascii="Times New Roman" w:hint="eastAsia"/>
          <w:bCs/>
          <w:kern w:val="2"/>
          <w:szCs w:val="24"/>
        </w:rPr>
        <w:t>的防效最好。综合多次的防</w:t>
      </w:r>
      <w:proofErr w:type="gramStart"/>
      <w:r>
        <w:rPr>
          <w:rFonts w:ascii="Times New Roman" w:hint="eastAsia"/>
          <w:bCs/>
          <w:kern w:val="2"/>
          <w:szCs w:val="24"/>
        </w:rPr>
        <w:t>效调查</w:t>
      </w:r>
      <w:proofErr w:type="gramEnd"/>
      <w:r>
        <w:rPr>
          <w:rFonts w:ascii="Times New Roman" w:hint="eastAsia"/>
          <w:bCs/>
          <w:kern w:val="2"/>
          <w:szCs w:val="24"/>
        </w:rPr>
        <w:t>结果，上述药剂均可用于</w:t>
      </w:r>
      <w:r w:rsidR="00CA1A99">
        <w:rPr>
          <w:rFonts w:ascii="Times New Roman" w:hint="eastAsia"/>
          <w:bCs/>
          <w:kern w:val="2"/>
          <w:szCs w:val="24"/>
        </w:rPr>
        <w:t>蓝</w:t>
      </w:r>
      <w:proofErr w:type="gramStart"/>
      <w:r w:rsidR="00CA1A99">
        <w:rPr>
          <w:rFonts w:ascii="Times New Roman" w:hint="eastAsia"/>
          <w:bCs/>
          <w:kern w:val="2"/>
          <w:szCs w:val="24"/>
        </w:rPr>
        <w:t>莓</w:t>
      </w:r>
      <w:proofErr w:type="gramEnd"/>
      <w:r w:rsidR="00CA1A99" w:rsidRPr="00696309">
        <w:rPr>
          <w:rFonts w:ascii="Times New Roman"/>
          <w:bCs/>
          <w:kern w:val="2"/>
          <w:szCs w:val="24"/>
        </w:rPr>
        <w:t>食叶类刺蛾和夜蛾科害虫</w:t>
      </w:r>
      <w:r>
        <w:rPr>
          <w:rFonts w:ascii="Times New Roman" w:hint="eastAsia"/>
          <w:bCs/>
          <w:kern w:val="2"/>
          <w:szCs w:val="24"/>
        </w:rPr>
        <w:t>防治的推荐用药。</w:t>
      </w:r>
    </w:p>
    <w:p w14:paraId="2F6551AB" w14:textId="3DC36D77" w:rsidR="00143DAE" w:rsidRPr="004F07F4" w:rsidRDefault="00143DAE" w:rsidP="00143DAE">
      <w:pPr>
        <w:pStyle w:val="a4"/>
        <w:spacing w:line="360" w:lineRule="auto"/>
        <w:ind w:firstLine="422"/>
        <w:jc w:val="center"/>
        <w:rPr>
          <w:rFonts w:ascii="Times New Roman"/>
          <w:b/>
          <w:kern w:val="2"/>
          <w:szCs w:val="24"/>
        </w:rPr>
      </w:pPr>
      <w:r w:rsidRPr="004F07F4">
        <w:rPr>
          <w:rFonts w:ascii="Times New Roman" w:hint="eastAsia"/>
          <w:b/>
          <w:kern w:val="2"/>
          <w:szCs w:val="24"/>
        </w:rPr>
        <w:t>表</w:t>
      </w:r>
      <w:r>
        <w:rPr>
          <w:rFonts w:ascii="Times New Roman" w:hint="eastAsia"/>
          <w:b/>
          <w:kern w:val="2"/>
          <w:szCs w:val="24"/>
        </w:rPr>
        <w:t>6</w:t>
      </w:r>
      <w:r w:rsidRPr="004F07F4">
        <w:rPr>
          <w:rFonts w:ascii="Times New Roman" w:hint="eastAsia"/>
          <w:b/>
          <w:kern w:val="2"/>
          <w:szCs w:val="24"/>
        </w:rPr>
        <w:t xml:space="preserve"> </w:t>
      </w:r>
      <w:r w:rsidRPr="004F07F4">
        <w:rPr>
          <w:rFonts w:ascii="Times New Roman" w:hint="eastAsia"/>
          <w:b/>
          <w:kern w:val="2"/>
          <w:szCs w:val="24"/>
        </w:rPr>
        <w:t>不同药剂对蓝</w:t>
      </w:r>
      <w:proofErr w:type="gramStart"/>
      <w:r w:rsidRPr="004F07F4">
        <w:rPr>
          <w:rFonts w:ascii="Times New Roman" w:hint="eastAsia"/>
          <w:b/>
          <w:kern w:val="2"/>
          <w:szCs w:val="24"/>
        </w:rPr>
        <w:t>莓</w:t>
      </w:r>
      <w:proofErr w:type="gramEnd"/>
      <w:r w:rsidRPr="00143DAE">
        <w:rPr>
          <w:rFonts w:ascii="Times New Roman"/>
          <w:b/>
          <w:kern w:val="2"/>
          <w:szCs w:val="24"/>
        </w:rPr>
        <w:t>食叶类刺蛾和夜蛾科害虫</w:t>
      </w:r>
      <w:r w:rsidRPr="004F07F4">
        <w:rPr>
          <w:rFonts w:ascii="Times New Roman" w:hint="eastAsia"/>
          <w:b/>
          <w:kern w:val="2"/>
          <w:szCs w:val="24"/>
        </w:rPr>
        <w:t>的药效试验</w:t>
      </w:r>
    </w:p>
    <w:tbl>
      <w:tblPr>
        <w:tblW w:w="4997" w:type="pct"/>
        <w:tblLook w:val="04A0" w:firstRow="1" w:lastRow="0" w:firstColumn="1" w:lastColumn="0" w:noHBand="0" w:noVBand="1"/>
      </w:tblPr>
      <w:tblGrid>
        <w:gridCol w:w="1686"/>
        <w:gridCol w:w="724"/>
        <w:gridCol w:w="1053"/>
        <w:gridCol w:w="1466"/>
        <w:gridCol w:w="2001"/>
        <w:gridCol w:w="1371"/>
      </w:tblGrid>
      <w:tr w:rsidR="00143DAE" w14:paraId="04D4CD2A" w14:textId="77777777" w:rsidTr="00696309">
        <w:trPr>
          <w:trHeight w:val="460"/>
        </w:trPr>
        <w:tc>
          <w:tcPr>
            <w:tcW w:w="1016" w:type="pct"/>
            <w:tcBorders>
              <w:top w:val="single" w:sz="12" w:space="0" w:color="000000"/>
              <w:left w:val="nil"/>
              <w:bottom w:val="single" w:sz="4" w:space="0" w:color="000000"/>
              <w:right w:val="nil"/>
              <w:tl2br w:val="nil"/>
            </w:tcBorders>
            <w:shd w:val="clear" w:color="auto" w:fill="FFFFFF"/>
            <w:vAlign w:val="center"/>
          </w:tcPr>
          <w:p w14:paraId="57F8ECF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处理</w:t>
            </w:r>
          </w:p>
        </w:tc>
        <w:tc>
          <w:tcPr>
            <w:tcW w:w="436" w:type="pct"/>
            <w:tcBorders>
              <w:top w:val="single" w:sz="12" w:space="0" w:color="000000"/>
              <w:left w:val="nil"/>
              <w:bottom w:val="single" w:sz="4" w:space="0" w:color="000000"/>
              <w:right w:val="nil"/>
            </w:tcBorders>
            <w:shd w:val="clear" w:color="auto" w:fill="FFFFFF"/>
            <w:vAlign w:val="center"/>
          </w:tcPr>
          <w:p w14:paraId="03A7FA9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含量</w:t>
            </w:r>
          </w:p>
        </w:tc>
        <w:tc>
          <w:tcPr>
            <w:tcW w:w="634" w:type="pct"/>
            <w:tcBorders>
              <w:top w:val="single" w:sz="12" w:space="0" w:color="000000"/>
              <w:left w:val="nil"/>
              <w:bottom w:val="single" w:sz="4" w:space="0" w:color="000000"/>
              <w:right w:val="nil"/>
            </w:tcBorders>
            <w:shd w:val="clear" w:color="auto" w:fill="FFFFFF"/>
            <w:vAlign w:val="center"/>
          </w:tcPr>
          <w:p w14:paraId="5E45C03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剂型</w:t>
            </w:r>
          </w:p>
        </w:tc>
        <w:tc>
          <w:tcPr>
            <w:tcW w:w="883" w:type="pct"/>
            <w:tcBorders>
              <w:top w:val="single" w:sz="12" w:space="0" w:color="000000"/>
              <w:left w:val="nil"/>
              <w:bottom w:val="single" w:sz="4" w:space="0" w:color="000000"/>
              <w:right w:val="nil"/>
            </w:tcBorders>
            <w:shd w:val="clear" w:color="auto" w:fill="FFFFFF"/>
            <w:vAlign w:val="center"/>
          </w:tcPr>
          <w:p w14:paraId="34EC92EB" w14:textId="37A8DF81" w:rsidR="00143DAE" w:rsidRDefault="00A81FAD"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szCs w:val="21"/>
              </w:rPr>
              <w:t>稀释倍数</w:t>
            </w:r>
          </w:p>
        </w:tc>
        <w:tc>
          <w:tcPr>
            <w:tcW w:w="1205" w:type="pct"/>
            <w:tcBorders>
              <w:top w:val="single" w:sz="12" w:space="0" w:color="000000"/>
              <w:left w:val="nil"/>
              <w:bottom w:val="single" w:sz="4" w:space="0" w:color="000000"/>
              <w:right w:val="nil"/>
            </w:tcBorders>
            <w:shd w:val="clear" w:color="auto" w:fill="FFFFFF"/>
            <w:noWrap/>
            <w:vAlign w:val="center"/>
          </w:tcPr>
          <w:p w14:paraId="72CD0208"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w:t>
            </w:r>
            <w:r>
              <w:rPr>
                <w:rFonts w:ascii="Times New Roman" w:eastAsia="等线" w:hAnsi="Times New Roman" w:cs="Times New Roman"/>
                <w:color w:val="000000"/>
                <w:kern w:val="0"/>
                <w:szCs w:val="21"/>
                <w:lang w:bidi="ar"/>
              </w:rPr>
              <w:t>虫口减退率</w:t>
            </w:r>
          </w:p>
        </w:tc>
        <w:tc>
          <w:tcPr>
            <w:tcW w:w="826" w:type="pct"/>
            <w:tcBorders>
              <w:top w:val="single" w:sz="12" w:space="0" w:color="000000"/>
              <w:left w:val="nil"/>
              <w:bottom w:val="single" w:sz="4" w:space="0" w:color="000000"/>
              <w:right w:val="nil"/>
            </w:tcBorders>
            <w:shd w:val="clear" w:color="auto" w:fill="FFFFFF"/>
            <w:noWrap/>
            <w:vAlign w:val="center"/>
          </w:tcPr>
          <w:p w14:paraId="3DD3E3BE"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w:t>
            </w:r>
            <w:r>
              <w:rPr>
                <w:rFonts w:ascii="Times New Roman" w:eastAsia="等线" w:hAnsi="Times New Roman" w:cs="Times New Roman"/>
                <w:color w:val="000000"/>
                <w:kern w:val="0"/>
                <w:szCs w:val="21"/>
                <w:lang w:bidi="ar"/>
              </w:rPr>
              <w:t>防效</w:t>
            </w:r>
          </w:p>
        </w:tc>
      </w:tr>
      <w:tr w:rsidR="00143DAE" w14:paraId="2A827F86" w14:textId="77777777" w:rsidTr="00696309">
        <w:trPr>
          <w:trHeight w:val="320"/>
        </w:trPr>
        <w:tc>
          <w:tcPr>
            <w:tcW w:w="1016" w:type="pct"/>
            <w:tcBorders>
              <w:top w:val="single" w:sz="4" w:space="0" w:color="000000"/>
              <w:left w:val="nil"/>
              <w:bottom w:val="nil"/>
              <w:right w:val="nil"/>
            </w:tcBorders>
            <w:shd w:val="clear" w:color="auto" w:fill="FFFFFF"/>
            <w:noWrap/>
            <w:vAlign w:val="center"/>
          </w:tcPr>
          <w:p w14:paraId="72CF6F4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CK</w:t>
            </w:r>
          </w:p>
        </w:tc>
        <w:tc>
          <w:tcPr>
            <w:tcW w:w="436" w:type="pct"/>
            <w:tcBorders>
              <w:top w:val="single" w:sz="4" w:space="0" w:color="000000"/>
              <w:left w:val="nil"/>
              <w:bottom w:val="nil"/>
              <w:right w:val="nil"/>
            </w:tcBorders>
            <w:shd w:val="clear" w:color="auto" w:fill="FFFFFF"/>
            <w:noWrap/>
            <w:vAlign w:val="center"/>
          </w:tcPr>
          <w:p w14:paraId="1AEC6796"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634" w:type="pct"/>
            <w:tcBorders>
              <w:top w:val="single" w:sz="4" w:space="0" w:color="000000"/>
              <w:left w:val="nil"/>
              <w:bottom w:val="nil"/>
              <w:right w:val="nil"/>
            </w:tcBorders>
            <w:shd w:val="clear" w:color="auto" w:fill="FFFFFF"/>
            <w:noWrap/>
            <w:vAlign w:val="center"/>
          </w:tcPr>
          <w:p w14:paraId="7A4E9DE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883" w:type="pct"/>
            <w:tcBorders>
              <w:top w:val="single" w:sz="4" w:space="0" w:color="000000"/>
              <w:left w:val="nil"/>
              <w:bottom w:val="nil"/>
              <w:right w:val="nil"/>
            </w:tcBorders>
            <w:shd w:val="clear" w:color="auto" w:fill="FFFFFF"/>
            <w:noWrap/>
            <w:vAlign w:val="center"/>
          </w:tcPr>
          <w:p w14:paraId="350CEB3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1205" w:type="pct"/>
            <w:tcBorders>
              <w:top w:val="single" w:sz="4" w:space="0" w:color="000000"/>
              <w:left w:val="nil"/>
              <w:bottom w:val="nil"/>
              <w:right w:val="nil"/>
            </w:tcBorders>
            <w:shd w:val="clear" w:color="auto" w:fill="FFFFFF"/>
            <w:noWrap/>
            <w:vAlign w:val="center"/>
          </w:tcPr>
          <w:p w14:paraId="4BA90C60"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-45%</w:t>
            </w:r>
          </w:p>
        </w:tc>
        <w:tc>
          <w:tcPr>
            <w:tcW w:w="826" w:type="pct"/>
            <w:tcBorders>
              <w:top w:val="single" w:sz="4" w:space="0" w:color="000000"/>
              <w:left w:val="nil"/>
              <w:bottom w:val="nil"/>
              <w:right w:val="nil"/>
            </w:tcBorders>
            <w:shd w:val="clear" w:color="auto" w:fill="FFFFFF"/>
            <w:noWrap/>
            <w:vAlign w:val="center"/>
          </w:tcPr>
          <w:p w14:paraId="2F4CA5D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r>
      <w:tr w:rsidR="00143DAE" w14:paraId="3CD22581" w14:textId="77777777" w:rsidTr="00696309">
        <w:trPr>
          <w:trHeight w:val="278"/>
        </w:trPr>
        <w:tc>
          <w:tcPr>
            <w:tcW w:w="1016" w:type="pct"/>
            <w:tcBorders>
              <w:top w:val="nil"/>
              <w:left w:val="nil"/>
              <w:bottom w:val="nil"/>
              <w:right w:val="nil"/>
            </w:tcBorders>
            <w:shd w:val="clear" w:color="auto" w:fill="FFFFFF"/>
            <w:noWrap/>
            <w:vAlign w:val="center"/>
          </w:tcPr>
          <w:p w14:paraId="6B62F26C" w14:textId="77777777" w:rsidR="00143DAE" w:rsidRDefault="00143DAE" w:rsidP="00F62769">
            <w:pPr>
              <w:widowControl/>
              <w:jc w:val="center"/>
              <w:textAlignment w:val="center"/>
              <w:rPr>
                <w:rFonts w:ascii="Times New Roman" w:eastAsia="等线" w:hAnsi="Times New Roman" w:cs="Times New Roman"/>
                <w:color w:val="000000"/>
                <w:szCs w:val="21"/>
              </w:rPr>
            </w:pPr>
            <w:proofErr w:type="gramStart"/>
            <w:r>
              <w:rPr>
                <w:rFonts w:ascii="Times New Roman" w:eastAsia="等线" w:hAnsi="Times New Roman" w:cs="Times New Roman"/>
                <w:color w:val="000000"/>
                <w:kern w:val="0"/>
                <w:szCs w:val="21"/>
                <w:lang w:bidi="ar"/>
              </w:rPr>
              <w:t>氯虫苯</w:t>
            </w:r>
            <w:proofErr w:type="gramEnd"/>
            <w:r>
              <w:rPr>
                <w:rFonts w:ascii="Times New Roman" w:eastAsia="等线" w:hAnsi="Times New Roman" w:cs="Times New Roman"/>
                <w:color w:val="000000"/>
                <w:kern w:val="0"/>
                <w:szCs w:val="21"/>
                <w:lang w:bidi="ar"/>
              </w:rPr>
              <w:t>甲酰胺</w:t>
            </w:r>
          </w:p>
        </w:tc>
        <w:tc>
          <w:tcPr>
            <w:tcW w:w="436" w:type="pct"/>
            <w:tcBorders>
              <w:top w:val="nil"/>
              <w:left w:val="nil"/>
              <w:bottom w:val="nil"/>
              <w:right w:val="nil"/>
            </w:tcBorders>
            <w:shd w:val="clear" w:color="auto" w:fill="FFFFFF"/>
            <w:noWrap/>
            <w:vAlign w:val="center"/>
          </w:tcPr>
          <w:p w14:paraId="4DFB02A8"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6%</w:t>
            </w:r>
          </w:p>
        </w:tc>
        <w:tc>
          <w:tcPr>
            <w:tcW w:w="634" w:type="pct"/>
            <w:tcBorders>
              <w:top w:val="nil"/>
              <w:left w:val="nil"/>
              <w:bottom w:val="nil"/>
              <w:right w:val="nil"/>
            </w:tcBorders>
            <w:shd w:val="clear" w:color="auto" w:fill="FFFFFF"/>
            <w:noWrap/>
            <w:vAlign w:val="center"/>
          </w:tcPr>
          <w:p w14:paraId="31A1D6C0"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883" w:type="pct"/>
            <w:tcBorders>
              <w:top w:val="nil"/>
              <w:left w:val="nil"/>
              <w:bottom w:val="nil"/>
              <w:right w:val="nil"/>
            </w:tcBorders>
            <w:shd w:val="clear" w:color="auto" w:fill="FFFFFF"/>
            <w:noWrap/>
            <w:vAlign w:val="center"/>
          </w:tcPr>
          <w:p w14:paraId="28B856E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600</w:t>
            </w:r>
          </w:p>
        </w:tc>
        <w:tc>
          <w:tcPr>
            <w:tcW w:w="1205" w:type="pct"/>
            <w:tcBorders>
              <w:top w:val="nil"/>
              <w:left w:val="nil"/>
              <w:bottom w:val="nil"/>
              <w:right w:val="nil"/>
            </w:tcBorders>
            <w:shd w:val="clear" w:color="auto" w:fill="FFFFFF"/>
            <w:noWrap/>
            <w:vAlign w:val="center"/>
          </w:tcPr>
          <w:p w14:paraId="42EB670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87%</w:t>
            </w:r>
          </w:p>
        </w:tc>
        <w:tc>
          <w:tcPr>
            <w:tcW w:w="826" w:type="pct"/>
            <w:tcBorders>
              <w:top w:val="nil"/>
              <w:left w:val="nil"/>
              <w:bottom w:val="nil"/>
              <w:right w:val="nil"/>
            </w:tcBorders>
            <w:shd w:val="clear" w:color="auto" w:fill="FFFFFF"/>
            <w:noWrap/>
            <w:vAlign w:val="center"/>
          </w:tcPr>
          <w:p w14:paraId="5BDCB329" w14:textId="0672E651"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91.33%</w:t>
            </w:r>
          </w:p>
        </w:tc>
      </w:tr>
      <w:tr w:rsidR="00143DAE" w14:paraId="72EBD109" w14:textId="77777777" w:rsidTr="00696309">
        <w:trPr>
          <w:trHeight w:val="278"/>
        </w:trPr>
        <w:tc>
          <w:tcPr>
            <w:tcW w:w="1016" w:type="pct"/>
            <w:tcBorders>
              <w:top w:val="nil"/>
              <w:left w:val="nil"/>
              <w:bottom w:val="nil"/>
              <w:right w:val="nil"/>
            </w:tcBorders>
            <w:shd w:val="clear" w:color="auto" w:fill="FFFFFF"/>
            <w:noWrap/>
            <w:vAlign w:val="center"/>
          </w:tcPr>
          <w:p w14:paraId="64F59822"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甲氨基阿维菌素</w:t>
            </w:r>
          </w:p>
        </w:tc>
        <w:tc>
          <w:tcPr>
            <w:tcW w:w="436" w:type="pct"/>
            <w:tcBorders>
              <w:top w:val="nil"/>
              <w:left w:val="nil"/>
              <w:bottom w:val="nil"/>
              <w:right w:val="nil"/>
            </w:tcBorders>
            <w:shd w:val="clear" w:color="auto" w:fill="FFFFFF"/>
            <w:noWrap/>
            <w:vAlign w:val="center"/>
          </w:tcPr>
          <w:p w14:paraId="3CDA3B20"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w:t>
            </w:r>
          </w:p>
        </w:tc>
        <w:tc>
          <w:tcPr>
            <w:tcW w:w="634" w:type="pct"/>
            <w:tcBorders>
              <w:top w:val="nil"/>
              <w:left w:val="nil"/>
              <w:bottom w:val="nil"/>
              <w:right w:val="nil"/>
            </w:tcBorders>
            <w:shd w:val="clear" w:color="auto" w:fill="FFFFFF"/>
            <w:noWrap/>
            <w:vAlign w:val="center"/>
          </w:tcPr>
          <w:p w14:paraId="1B1B0E3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微乳剂</w:t>
            </w:r>
          </w:p>
        </w:tc>
        <w:tc>
          <w:tcPr>
            <w:tcW w:w="883" w:type="pct"/>
            <w:tcBorders>
              <w:top w:val="nil"/>
              <w:left w:val="nil"/>
              <w:bottom w:val="nil"/>
              <w:right w:val="nil"/>
            </w:tcBorders>
            <w:shd w:val="clear" w:color="auto" w:fill="FFFFFF"/>
            <w:noWrap/>
            <w:vAlign w:val="center"/>
          </w:tcPr>
          <w:p w14:paraId="77FE55A2"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1500</w:t>
            </w:r>
          </w:p>
        </w:tc>
        <w:tc>
          <w:tcPr>
            <w:tcW w:w="1205" w:type="pct"/>
            <w:tcBorders>
              <w:top w:val="nil"/>
              <w:left w:val="nil"/>
              <w:bottom w:val="nil"/>
              <w:right w:val="nil"/>
            </w:tcBorders>
            <w:shd w:val="clear" w:color="auto" w:fill="FFFFFF"/>
            <w:noWrap/>
            <w:vAlign w:val="center"/>
          </w:tcPr>
          <w:p w14:paraId="7328246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69%</w:t>
            </w:r>
          </w:p>
        </w:tc>
        <w:tc>
          <w:tcPr>
            <w:tcW w:w="826" w:type="pct"/>
            <w:tcBorders>
              <w:top w:val="nil"/>
              <w:left w:val="nil"/>
              <w:bottom w:val="nil"/>
              <w:right w:val="nil"/>
            </w:tcBorders>
            <w:shd w:val="clear" w:color="auto" w:fill="FFFFFF"/>
            <w:noWrap/>
            <w:vAlign w:val="center"/>
          </w:tcPr>
          <w:p w14:paraId="6608993E" w14:textId="1F5DD2E8"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78.</w:t>
            </w:r>
            <w:r w:rsidR="00CA1A99">
              <w:rPr>
                <w:rFonts w:ascii="Times New Roman" w:eastAsia="等线" w:hAnsi="Times New Roman" w:cs="Times New Roman" w:hint="eastAsia"/>
                <w:color w:val="000000"/>
                <w:kern w:val="0"/>
                <w:szCs w:val="21"/>
                <w:lang w:bidi="ar"/>
              </w:rPr>
              <w:t>5</w:t>
            </w:r>
            <w:r>
              <w:rPr>
                <w:rFonts w:ascii="Times New Roman" w:eastAsia="等线" w:hAnsi="Times New Roman" w:cs="Times New Roman"/>
                <w:color w:val="000000"/>
                <w:kern w:val="0"/>
                <w:szCs w:val="21"/>
                <w:lang w:bidi="ar"/>
              </w:rPr>
              <w:t>9%</w:t>
            </w:r>
          </w:p>
        </w:tc>
      </w:tr>
      <w:tr w:rsidR="00143DAE" w14:paraId="3F667870" w14:textId="77777777" w:rsidTr="00696309">
        <w:trPr>
          <w:trHeight w:val="278"/>
        </w:trPr>
        <w:tc>
          <w:tcPr>
            <w:tcW w:w="1016" w:type="pct"/>
            <w:tcBorders>
              <w:top w:val="nil"/>
              <w:left w:val="nil"/>
              <w:bottom w:val="nil"/>
              <w:right w:val="nil"/>
            </w:tcBorders>
            <w:shd w:val="clear" w:color="auto" w:fill="FFFFFF"/>
            <w:noWrap/>
            <w:vAlign w:val="center"/>
          </w:tcPr>
          <w:p w14:paraId="5BBF4D97"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甲维</w:t>
            </w:r>
            <w:r>
              <w:rPr>
                <w:rFonts w:ascii="Times New Roman" w:eastAsia="等线" w:hAnsi="Times New Roman" w:cs="Times New Roman"/>
                <w:color w:val="000000"/>
                <w:kern w:val="0"/>
                <w:szCs w:val="21"/>
                <w:lang w:bidi="ar"/>
              </w:rPr>
              <w:t>·</w:t>
            </w:r>
            <w:r>
              <w:rPr>
                <w:rFonts w:ascii="Times New Roman" w:eastAsia="等线" w:hAnsi="Times New Roman" w:cs="Times New Roman"/>
                <w:color w:val="000000"/>
                <w:kern w:val="0"/>
                <w:szCs w:val="21"/>
                <w:lang w:bidi="ar"/>
              </w:rPr>
              <w:t>虫</w:t>
            </w:r>
            <w:proofErr w:type="gramStart"/>
            <w:r>
              <w:rPr>
                <w:rFonts w:ascii="Times New Roman" w:eastAsia="等线" w:hAnsi="Times New Roman" w:cs="Times New Roman"/>
                <w:color w:val="000000"/>
                <w:kern w:val="0"/>
                <w:szCs w:val="21"/>
                <w:lang w:bidi="ar"/>
              </w:rPr>
              <w:t>螨腈</w:t>
            </w:r>
            <w:proofErr w:type="gramEnd"/>
            <w:r>
              <w:rPr>
                <w:rFonts w:ascii="Times New Roman" w:eastAsia="等线" w:hAnsi="Times New Roman" w:cs="Times New Roman"/>
                <w:color w:val="000000"/>
                <w:kern w:val="0"/>
                <w:szCs w:val="21"/>
                <w:lang w:bidi="ar"/>
              </w:rPr>
              <w:t xml:space="preserve"> </w:t>
            </w:r>
          </w:p>
        </w:tc>
        <w:tc>
          <w:tcPr>
            <w:tcW w:w="436" w:type="pct"/>
            <w:tcBorders>
              <w:top w:val="nil"/>
              <w:left w:val="nil"/>
              <w:bottom w:val="nil"/>
              <w:right w:val="nil"/>
            </w:tcBorders>
            <w:shd w:val="clear" w:color="auto" w:fill="FFFFFF"/>
            <w:noWrap/>
            <w:vAlign w:val="center"/>
          </w:tcPr>
          <w:p w14:paraId="5510757E"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12%</w:t>
            </w:r>
          </w:p>
        </w:tc>
        <w:tc>
          <w:tcPr>
            <w:tcW w:w="634" w:type="pct"/>
            <w:tcBorders>
              <w:top w:val="nil"/>
              <w:left w:val="nil"/>
              <w:bottom w:val="nil"/>
              <w:right w:val="nil"/>
            </w:tcBorders>
            <w:shd w:val="clear" w:color="auto" w:fill="FFFFFF"/>
            <w:noWrap/>
            <w:vAlign w:val="center"/>
          </w:tcPr>
          <w:p w14:paraId="7378423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883" w:type="pct"/>
            <w:tcBorders>
              <w:top w:val="nil"/>
              <w:left w:val="nil"/>
              <w:bottom w:val="nil"/>
              <w:right w:val="nil"/>
            </w:tcBorders>
            <w:shd w:val="clear" w:color="auto" w:fill="FFFFFF"/>
            <w:noWrap/>
            <w:vAlign w:val="center"/>
          </w:tcPr>
          <w:p w14:paraId="6791BB0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1000</w:t>
            </w:r>
          </w:p>
        </w:tc>
        <w:tc>
          <w:tcPr>
            <w:tcW w:w="1205" w:type="pct"/>
            <w:tcBorders>
              <w:top w:val="nil"/>
              <w:left w:val="nil"/>
              <w:bottom w:val="nil"/>
              <w:right w:val="nil"/>
            </w:tcBorders>
            <w:shd w:val="clear" w:color="auto" w:fill="FFFFFF"/>
            <w:noWrap/>
            <w:vAlign w:val="center"/>
          </w:tcPr>
          <w:p w14:paraId="5CC0130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90%</w:t>
            </w:r>
          </w:p>
        </w:tc>
        <w:tc>
          <w:tcPr>
            <w:tcW w:w="826" w:type="pct"/>
            <w:tcBorders>
              <w:top w:val="nil"/>
              <w:left w:val="nil"/>
              <w:bottom w:val="nil"/>
              <w:right w:val="nil"/>
            </w:tcBorders>
            <w:shd w:val="clear" w:color="auto" w:fill="FFFFFF"/>
            <w:noWrap/>
            <w:vAlign w:val="center"/>
          </w:tcPr>
          <w:p w14:paraId="4FA671BE" w14:textId="23032C50"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93.26%</w:t>
            </w:r>
          </w:p>
        </w:tc>
      </w:tr>
      <w:tr w:rsidR="00143DAE" w14:paraId="2480CC51" w14:textId="77777777" w:rsidTr="00696309">
        <w:trPr>
          <w:trHeight w:val="278"/>
        </w:trPr>
        <w:tc>
          <w:tcPr>
            <w:tcW w:w="1016" w:type="pct"/>
            <w:tcBorders>
              <w:top w:val="nil"/>
              <w:left w:val="nil"/>
              <w:bottom w:val="nil"/>
              <w:right w:val="nil"/>
            </w:tcBorders>
            <w:shd w:val="clear" w:color="auto" w:fill="FFFFFF"/>
            <w:noWrap/>
            <w:vAlign w:val="center"/>
          </w:tcPr>
          <w:p w14:paraId="5927488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灭幼</w:t>
            </w:r>
            <w:proofErr w:type="gramStart"/>
            <w:r>
              <w:rPr>
                <w:rFonts w:ascii="Times New Roman" w:eastAsia="等线" w:hAnsi="Times New Roman" w:cs="Times New Roman"/>
                <w:color w:val="000000"/>
                <w:kern w:val="0"/>
                <w:szCs w:val="21"/>
                <w:lang w:bidi="ar"/>
              </w:rPr>
              <w:t>脲</w:t>
            </w:r>
            <w:proofErr w:type="gramEnd"/>
          </w:p>
        </w:tc>
        <w:tc>
          <w:tcPr>
            <w:tcW w:w="436" w:type="pct"/>
            <w:tcBorders>
              <w:top w:val="nil"/>
              <w:left w:val="nil"/>
              <w:bottom w:val="nil"/>
              <w:right w:val="nil"/>
            </w:tcBorders>
            <w:shd w:val="clear" w:color="auto" w:fill="FFFFFF"/>
            <w:noWrap/>
            <w:vAlign w:val="center"/>
          </w:tcPr>
          <w:p w14:paraId="5316A688"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25%</w:t>
            </w:r>
          </w:p>
        </w:tc>
        <w:tc>
          <w:tcPr>
            <w:tcW w:w="634" w:type="pct"/>
            <w:tcBorders>
              <w:top w:val="nil"/>
              <w:left w:val="nil"/>
              <w:bottom w:val="nil"/>
              <w:right w:val="nil"/>
            </w:tcBorders>
            <w:shd w:val="clear" w:color="auto" w:fill="FFFFFF"/>
            <w:noWrap/>
            <w:vAlign w:val="center"/>
          </w:tcPr>
          <w:p w14:paraId="26FF856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883" w:type="pct"/>
            <w:tcBorders>
              <w:top w:val="nil"/>
              <w:left w:val="nil"/>
              <w:bottom w:val="nil"/>
              <w:right w:val="nil"/>
            </w:tcBorders>
            <w:shd w:val="clear" w:color="auto" w:fill="FFFFFF"/>
            <w:noWrap/>
            <w:vAlign w:val="center"/>
          </w:tcPr>
          <w:p w14:paraId="33AE6E28"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1500</w:t>
            </w:r>
          </w:p>
        </w:tc>
        <w:tc>
          <w:tcPr>
            <w:tcW w:w="1205" w:type="pct"/>
            <w:tcBorders>
              <w:top w:val="nil"/>
              <w:left w:val="nil"/>
              <w:bottom w:val="nil"/>
              <w:right w:val="nil"/>
            </w:tcBorders>
            <w:shd w:val="clear" w:color="auto" w:fill="FFFFFF"/>
            <w:noWrap/>
            <w:vAlign w:val="center"/>
          </w:tcPr>
          <w:p w14:paraId="45C4B9E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54%</w:t>
            </w:r>
          </w:p>
        </w:tc>
        <w:tc>
          <w:tcPr>
            <w:tcW w:w="826" w:type="pct"/>
            <w:tcBorders>
              <w:top w:val="nil"/>
              <w:left w:val="nil"/>
              <w:bottom w:val="nil"/>
              <w:right w:val="nil"/>
            </w:tcBorders>
            <w:shd w:val="clear" w:color="auto" w:fill="FFFFFF"/>
            <w:noWrap/>
            <w:vAlign w:val="center"/>
          </w:tcPr>
          <w:p w14:paraId="271D277E" w14:textId="4BC7C591"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68.64%</w:t>
            </w:r>
          </w:p>
        </w:tc>
      </w:tr>
      <w:tr w:rsidR="00143DAE" w14:paraId="35F12204" w14:textId="77777777" w:rsidTr="00696309">
        <w:trPr>
          <w:trHeight w:val="278"/>
        </w:trPr>
        <w:tc>
          <w:tcPr>
            <w:tcW w:w="1016" w:type="pct"/>
            <w:tcBorders>
              <w:top w:val="nil"/>
              <w:left w:val="nil"/>
              <w:bottom w:val="nil"/>
              <w:right w:val="nil"/>
            </w:tcBorders>
            <w:shd w:val="clear" w:color="auto" w:fill="FFFFFF"/>
            <w:noWrap/>
            <w:vAlign w:val="center"/>
          </w:tcPr>
          <w:p w14:paraId="7C2AF41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虫</w:t>
            </w:r>
            <w:proofErr w:type="gramStart"/>
            <w:r>
              <w:rPr>
                <w:rFonts w:ascii="Times New Roman" w:eastAsia="等线" w:hAnsi="Times New Roman" w:cs="Times New Roman"/>
                <w:color w:val="000000"/>
                <w:kern w:val="0"/>
                <w:szCs w:val="21"/>
                <w:lang w:bidi="ar"/>
              </w:rPr>
              <w:t>螨腈</w:t>
            </w:r>
            <w:proofErr w:type="gramEnd"/>
          </w:p>
        </w:tc>
        <w:tc>
          <w:tcPr>
            <w:tcW w:w="436" w:type="pct"/>
            <w:tcBorders>
              <w:top w:val="nil"/>
              <w:left w:val="nil"/>
              <w:bottom w:val="nil"/>
              <w:right w:val="nil"/>
            </w:tcBorders>
            <w:shd w:val="clear" w:color="auto" w:fill="FFFFFF"/>
            <w:noWrap/>
            <w:vAlign w:val="center"/>
          </w:tcPr>
          <w:p w14:paraId="16E35786"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30%</w:t>
            </w:r>
          </w:p>
        </w:tc>
        <w:tc>
          <w:tcPr>
            <w:tcW w:w="634" w:type="pct"/>
            <w:tcBorders>
              <w:top w:val="nil"/>
              <w:left w:val="nil"/>
              <w:bottom w:val="nil"/>
              <w:right w:val="nil"/>
            </w:tcBorders>
            <w:shd w:val="clear" w:color="auto" w:fill="FFFFFF"/>
            <w:noWrap/>
            <w:vAlign w:val="center"/>
          </w:tcPr>
          <w:p w14:paraId="2AA16DA6"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883" w:type="pct"/>
            <w:tcBorders>
              <w:top w:val="nil"/>
              <w:left w:val="nil"/>
              <w:bottom w:val="nil"/>
              <w:right w:val="nil"/>
            </w:tcBorders>
            <w:shd w:val="clear" w:color="auto" w:fill="FFFFFF"/>
            <w:noWrap/>
            <w:vAlign w:val="center"/>
          </w:tcPr>
          <w:p w14:paraId="0DF8351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3000</w:t>
            </w:r>
          </w:p>
        </w:tc>
        <w:tc>
          <w:tcPr>
            <w:tcW w:w="1205" w:type="pct"/>
            <w:tcBorders>
              <w:top w:val="nil"/>
              <w:left w:val="nil"/>
              <w:bottom w:val="nil"/>
              <w:right w:val="nil"/>
            </w:tcBorders>
            <w:shd w:val="clear" w:color="auto" w:fill="FFFFFF"/>
            <w:noWrap/>
            <w:vAlign w:val="center"/>
          </w:tcPr>
          <w:p w14:paraId="0619D7F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89%</w:t>
            </w:r>
          </w:p>
        </w:tc>
        <w:tc>
          <w:tcPr>
            <w:tcW w:w="826" w:type="pct"/>
            <w:tcBorders>
              <w:top w:val="nil"/>
              <w:left w:val="nil"/>
              <w:bottom w:val="nil"/>
              <w:right w:val="nil"/>
            </w:tcBorders>
            <w:shd w:val="clear" w:color="auto" w:fill="FFFFFF"/>
            <w:noWrap/>
            <w:vAlign w:val="center"/>
          </w:tcPr>
          <w:p w14:paraId="287F47C5" w14:textId="1CF65C6C"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92.</w:t>
            </w:r>
            <w:r w:rsidR="00CA1A99">
              <w:rPr>
                <w:rFonts w:ascii="Times New Roman" w:eastAsia="等线" w:hAnsi="Times New Roman" w:cs="Times New Roman" w:hint="eastAsia"/>
                <w:color w:val="000000"/>
                <w:kern w:val="0"/>
                <w:szCs w:val="21"/>
                <w:lang w:bidi="ar"/>
              </w:rPr>
              <w:t>4</w:t>
            </w:r>
            <w:r>
              <w:rPr>
                <w:rFonts w:ascii="Times New Roman" w:eastAsia="等线" w:hAnsi="Times New Roman" w:cs="Times New Roman"/>
                <w:color w:val="000000"/>
                <w:kern w:val="0"/>
                <w:szCs w:val="21"/>
                <w:lang w:bidi="ar"/>
              </w:rPr>
              <w:t>3%</w:t>
            </w:r>
          </w:p>
        </w:tc>
      </w:tr>
      <w:tr w:rsidR="00143DAE" w14:paraId="3E93EFEB" w14:textId="77777777" w:rsidTr="00696309">
        <w:trPr>
          <w:trHeight w:val="278"/>
        </w:trPr>
        <w:tc>
          <w:tcPr>
            <w:tcW w:w="1016" w:type="pct"/>
            <w:tcBorders>
              <w:top w:val="nil"/>
              <w:left w:val="nil"/>
              <w:bottom w:val="single" w:sz="12" w:space="0" w:color="000000"/>
              <w:right w:val="nil"/>
            </w:tcBorders>
            <w:shd w:val="clear" w:color="auto" w:fill="FFFFFF"/>
            <w:noWrap/>
            <w:vAlign w:val="center"/>
          </w:tcPr>
          <w:p w14:paraId="7EB2B7E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高效</w:t>
            </w:r>
            <w:proofErr w:type="gramStart"/>
            <w:r>
              <w:rPr>
                <w:rFonts w:ascii="Times New Roman" w:eastAsia="等线" w:hAnsi="Times New Roman" w:cs="Times New Roman"/>
                <w:color w:val="000000"/>
                <w:kern w:val="0"/>
                <w:szCs w:val="21"/>
                <w:lang w:bidi="ar"/>
              </w:rPr>
              <w:t>氯氟氰菊酯</w:t>
            </w:r>
            <w:proofErr w:type="gramEnd"/>
          </w:p>
        </w:tc>
        <w:tc>
          <w:tcPr>
            <w:tcW w:w="436" w:type="pct"/>
            <w:tcBorders>
              <w:top w:val="nil"/>
              <w:left w:val="nil"/>
              <w:bottom w:val="single" w:sz="12" w:space="0" w:color="000000"/>
              <w:right w:val="nil"/>
            </w:tcBorders>
            <w:shd w:val="clear" w:color="auto" w:fill="FFFFFF"/>
            <w:noWrap/>
            <w:vAlign w:val="center"/>
          </w:tcPr>
          <w:p w14:paraId="29474CC7"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w:t>
            </w:r>
          </w:p>
        </w:tc>
        <w:tc>
          <w:tcPr>
            <w:tcW w:w="634" w:type="pct"/>
            <w:tcBorders>
              <w:top w:val="nil"/>
              <w:left w:val="nil"/>
              <w:bottom w:val="single" w:sz="12" w:space="0" w:color="000000"/>
              <w:right w:val="nil"/>
            </w:tcBorders>
            <w:shd w:val="clear" w:color="auto" w:fill="FFFFFF"/>
            <w:noWrap/>
            <w:vAlign w:val="center"/>
          </w:tcPr>
          <w:p w14:paraId="2F5938F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乳油</w:t>
            </w:r>
          </w:p>
        </w:tc>
        <w:tc>
          <w:tcPr>
            <w:tcW w:w="883" w:type="pct"/>
            <w:tcBorders>
              <w:top w:val="nil"/>
              <w:left w:val="nil"/>
              <w:bottom w:val="single" w:sz="12" w:space="0" w:color="000000"/>
              <w:right w:val="nil"/>
            </w:tcBorders>
            <w:shd w:val="clear" w:color="auto" w:fill="FFFFFF"/>
            <w:noWrap/>
            <w:vAlign w:val="center"/>
          </w:tcPr>
          <w:p w14:paraId="0CEC6C27"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1500</w:t>
            </w:r>
          </w:p>
        </w:tc>
        <w:tc>
          <w:tcPr>
            <w:tcW w:w="1205" w:type="pct"/>
            <w:tcBorders>
              <w:top w:val="nil"/>
              <w:left w:val="nil"/>
              <w:bottom w:val="single" w:sz="12" w:space="0" w:color="000000"/>
              <w:right w:val="nil"/>
            </w:tcBorders>
            <w:shd w:val="clear" w:color="auto" w:fill="FFFFFF"/>
            <w:noWrap/>
            <w:vAlign w:val="center"/>
          </w:tcPr>
          <w:p w14:paraId="64FDBBA7"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41%</w:t>
            </w:r>
          </w:p>
        </w:tc>
        <w:tc>
          <w:tcPr>
            <w:tcW w:w="826" w:type="pct"/>
            <w:tcBorders>
              <w:top w:val="nil"/>
              <w:left w:val="nil"/>
              <w:bottom w:val="single" w:sz="12" w:space="0" w:color="000000"/>
              <w:right w:val="nil"/>
            </w:tcBorders>
            <w:shd w:val="clear" w:color="auto" w:fill="FFFFFF"/>
            <w:noWrap/>
            <w:vAlign w:val="center"/>
          </w:tcPr>
          <w:p w14:paraId="7514EB4D" w14:textId="04554DB8"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59.</w:t>
            </w:r>
            <w:r w:rsidR="00CA1A99">
              <w:rPr>
                <w:rFonts w:ascii="Times New Roman" w:eastAsia="等线" w:hAnsi="Times New Roman" w:cs="Times New Roman" w:hint="eastAsia"/>
                <w:color w:val="000000"/>
                <w:kern w:val="0"/>
                <w:szCs w:val="21"/>
                <w:lang w:bidi="ar"/>
              </w:rPr>
              <w:t>2</w:t>
            </w:r>
            <w:r>
              <w:rPr>
                <w:rFonts w:ascii="Times New Roman" w:eastAsia="等线" w:hAnsi="Times New Roman" w:cs="Times New Roman"/>
                <w:color w:val="000000"/>
                <w:kern w:val="0"/>
                <w:szCs w:val="21"/>
                <w:lang w:bidi="ar"/>
              </w:rPr>
              <w:t>6%</w:t>
            </w:r>
          </w:p>
        </w:tc>
      </w:tr>
    </w:tbl>
    <w:p w14:paraId="4C67E974" w14:textId="784373DB" w:rsidR="00143DAE" w:rsidRPr="00CA1A99" w:rsidRDefault="00CA1A99" w:rsidP="00CA1A99">
      <w:pPr>
        <w:pStyle w:val="a4"/>
        <w:spacing w:beforeLines="50" w:before="156" w:afterLines="50" w:after="156" w:line="360" w:lineRule="auto"/>
        <w:ind w:firstLine="420"/>
        <w:rPr>
          <w:rFonts w:ascii="Times New Roman"/>
          <w:bCs/>
          <w:kern w:val="2"/>
          <w:szCs w:val="24"/>
        </w:rPr>
      </w:pPr>
      <w:r w:rsidRPr="004F07F4">
        <w:rPr>
          <w:rFonts w:ascii="Times New Roman" w:hint="eastAsia"/>
          <w:bCs/>
          <w:kern w:val="2"/>
          <w:szCs w:val="24"/>
        </w:rPr>
        <w:t>针对</w:t>
      </w:r>
      <w:r>
        <w:rPr>
          <w:rFonts w:ascii="Times New Roman" w:hint="eastAsia"/>
          <w:bCs/>
          <w:kern w:val="2"/>
          <w:szCs w:val="24"/>
        </w:rPr>
        <w:t>蛴螬的防治，我们选取了辛硫磷、敌百虫作为候选防控药剂，清水对照进行药效试验。试验结果表明，</w:t>
      </w:r>
      <w:r w:rsidR="00AB7510">
        <w:rPr>
          <w:rFonts w:ascii="Times New Roman" w:hint="eastAsia"/>
          <w:bCs/>
          <w:kern w:val="2"/>
          <w:szCs w:val="24"/>
        </w:rPr>
        <w:t>2</w:t>
      </w:r>
      <w:r>
        <w:rPr>
          <w:rFonts w:ascii="Times New Roman" w:hint="eastAsia"/>
          <w:bCs/>
          <w:kern w:val="2"/>
          <w:szCs w:val="24"/>
        </w:rPr>
        <w:t>种药剂对</w:t>
      </w:r>
      <w:r w:rsidR="0090040E">
        <w:rPr>
          <w:rFonts w:ascii="Times New Roman" w:hint="eastAsia"/>
          <w:bCs/>
          <w:kern w:val="2"/>
          <w:szCs w:val="24"/>
        </w:rPr>
        <w:t>蛴螬</w:t>
      </w:r>
      <w:r>
        <w:rPr>
          <w:rFonts w:ascii="Times New Roman" w:hint="eastAsia"/>
          <w:bCs/>
          <w:kern w:val="2"/>
          <w:szCs w:val="24"/>
        </w:rPr>
        <w:t>的药效结果如表</w:t>
      </w:r>
      <w:r>
        <w:rPr>
          <w:rFonts w:ascii="Times New Roman" w:hint="eastAsia"/>
          <w:bCs/>
          <w:kern w:val="2"/>
          <w:szCs w:val="24"/>
        </w:rPr>
        <w:t>7</w:t>
      </w:r>
      <w:r>
        <w:rPr>
          <w:rFonts w:ascii="Times New Roman" w:hint="eastAsia"/>
          <w:bCs/>
          <w:kern w:val="2"/>
          <w:szCs w:val="24"/>
        </w:rPr>
        <w:t>所示。</w:t>
      </w:r>
      <w:r w:rsidR="003E07ED">
        <w:rPr>
          <w:rFonts w:ascii="Times New Roman" w:hint="eastAsia"/>
          <w:bCs/>
          <w:kern w:val="2"/>
          <w:szCs w:val="24"/>
        </w:rPr>
        <w:t>施</w:t>
      </w:r>
      <w:r>
        <w:rPr>
          <w:rFonts w:ascii="Times New Roman" w:hint="eastAsia"/>
          <w:bCs/>
          <w:kern w:val="2"/>
          <w:szCs w:val="24"/>
        </w:rPr>
        <w:t>药后</w:t>
      </w:r>
      <w:r>
        <w:rPr>
          <w:rFonts w:ascii="Times New Roman" w:hint="eastAsia"/>
          <w:bCs/>
          <w:kern w:val="2"/>
          <w:szCs w:val="24"/>
        </w:rPr>
        <w:t>14</w:t>
      </w:r>
      <w:r>
        <w:rPr>
          <w:rFonts w:ascii="Times New Roman" w:hint="eastAsia"/>
          <w:bCs/>
          <w:kern w:val="2"/>
          <w:szCs w:val="24"/>
        </w:rPr>
        <w:t>天，</w:t>
      </w:r>
      <w:r w:rsidR="0090040E">
        <w:rPr>
          <w:rFonts w:ascii="Times New Roman" w:hint="eastAsia"/>
          <w:bCs/>
          <w:kern w:val="2"/>
          <w:szCs w:val="24"/>
        </w:rPr>
        <w:t>虫口减退率为</w:t>
      </w:r>
      <w:r w:rsidR="00AB7510">
        <w:rPr>
          <w:rFonts w:ascii="Times New Roman" w:hint="eastAsia"/>
          <w:bCs/>
          <w:kern w:val="2"/>
          <w:szCs w:val="24"/>
        </w:rPr>
        <w:t>79</w:t>
      </w:r>
      <w:r w:rsidR="0090040E">
        <w:rPr>
          <w:rFonts w:ascii="Times New Roman" w:hint="eastAsia"/>
          <w:bCs/>
          <w:kern w:val="2"/>
          <w:szCs w:val="24"/>
        </w:rPr>
        <w:t>%~9</w:t>
      </w:r>
      <w:r w:rsidR="00AB7510">
        <w:rPr>
          <w:rFonts w:ascii="Times New Roman" w:hint="eastAsia"/>
          <w:bCs/>
          <w:kern w:val="2"/>
          <w:szCs w:val="24"/>
        </w:rPr>
        <w:t>2.60</w:t>
      </w:r>
      <w:r w:rsidR="0090040E">
        <w:rPr>
          <w:rFonts w:ascii="Times New Roman" w:hint="eastAsia"/>
          <w:bCs/>
          <w:kern w:val="2"/>
          <w:szCs w:val="24"/>
        </w:rPr>
        <w:t>%</w:t>
      </w:r>
      <w:r w:rsidR="0090040E">
        <w:rPr>
          <w:rFonts w:ascii="Times New Roman" w:hint="eastAsia"/>
          <w:bCs/>
          <w:kern w:val="2"/>
          <w:szCs w:val="24"/>
        </w:rPr>
        <w:t>，</w:t>
      </w:r>
      <w:r>
        <w:rPr>
          <w:rFonts w:ascii="Times New Roman" w:hint="eastAsia"/>
          <w:bCs/>
          <w:kern w:val="2"/>
          <w:szCs w:val="24"/>
        </w:rPr>
        <w:t>各施药处理防效为</w:t>
      </w:r>
      <w:r>
        <w:rPr>
          <w:rFonts w:ascii="Times New Roman" w:hint="eastAsia"/>
          <w:bCs/>
          <w:kern w:val="2"/>
          <w:szCs w:val="24"/>
        </w:rPr>
        <w:t>83.64%~94.28%</w:t>
      </w:r>
      <w:r>
        <w:rPr>
          <w:rFonts w:ascii="Times New Roman" w:hint="eastAsia"/>
          <w:bCs/>
          <w:kern w:val="2"/>
          <w:szCs w:val="24"/>
        </w:rPr>
        <w:t>。两种药剂的防效较好。综合多次的防</w:t>
      </w:r>
      <w:proofErr w:type="gramStart"/>
      <w:r>
        <w:rPr>
          <w:rFonts w:ascii="Times New Roman" w:hint="eastAsia"/>
          <w:bCs/>
          <w:kern w:val="2"/>
          <w:szCs w:val="24"/>
        </w:rPr>
        <w:t>效调查</w:t>
      </w:r>
      <w:proofErr w:type="gramEnd"/>
      <w:r>
        <w:rPr>
          <w:rFonts w:ascii="Times New Roman" w:hint="eastAsia"/>
          <w:bCs/>
          <w:kern w:val="2"/>
          <w:szCs w:val="24"/>
        </w:rPr>
        <w:t>结果，上述药剂均可用于蛴螬防治的推荐用药。</w:t>
      </w:r>
    </w:p>
    <w:p w14:paraId="4079C572" w14:textId="323C8DA7" w:rsidR="00143DAE" w:rsidRPr="004F07F4" w:rsidRDefault="00143DAE" w:rsidP="00143DAE">
      <w:pPr>
        <w:pStyle w:val="a4"/>
        <w:spacing w:line="360" w:lineRule="auto"/>
        <w:ind w:firstLine="422"/>
        <w:jc w:val="center"/>
        <w:rPr>
          <w:rFonts w:ascii="Times New Roman"/>
          <w:b/>
          <w:kern w:val="2"/>
          <w:szCs w:val="24"/>
        </w:rPr>
      </w:pPr>
      <w:r w:rsidRPr="004F07F4">
        <w:rPr>
          <w:rFonts w:ascii="Times New Roman" w:hint="eastAsia"/>
          <w:b/>
          <w:kern w:val="2"/>
          <w:szCs w:val="24"/>
        </w:rPr>
        <w:t>表</w:t>
      </w:r>
      <w:r>
        <w:rPr>
          <w:rFonts w:ascii="Times New Roman" w:hint="eastAsia"/>
          <w:b/>
          <w:kern w:val="2"/>
          <w:szCs w:val="24"/>
        </w:rPr>
        <w:t>7</w:t>
      </w:r>
      <w:r w:rsidRPr="004F07F4">
        <w:rPr>
          <w:rFonts w:ascii="Times New Roman" w:hint="eastAsia"/>
          <w:b/>
          <w:kern w:val="2"/>
          <w:szCs w:val="24"/>
        </w:rPr>
        <w:t xml:space="preserve"> </w:t>
      </w:r>
      <w:r w:rsidRPr="004F07F4">
        <w:rPr>
          <w:rFonts w:ascii="Times New Roman" w:hint="eastAsia"/>
          <w:b/>
          <w:kern w:val="2"/>
          <w:szCs w:val="24"/>
        </w:rPr>
        <w:t>不同药剂对</w:t>
      </w:r>
      <w:r>
        <w:rPr>
          <w:rFonts w:ascii="Times New Roman" w:hint="eastAsia"/>
          <w:b/>
          <w:kern w:val="2"/>
          <w:szCs w:val="24"/>
        </w:rPr>
        <w:t>蛴螬</w:t>
      </w:r>
      <w:r w:rsidRPr="004F07F4">
        <w:rPr>
          <w:rFonts w:ascii="Times New Roman" w:hint="eastAsia"/>
          <w:b/>
          <w:kern w:val="2"/>
          <w:szCs w:val="24"/>
        </w:rPr>
        <w:t>的药效试验</w:t>
      </w:r>
    </w:p>
    <w:tbl>
      <w:tblPr>
        <w:tblW w:w="4997" w:type="pct"/>
        <w:tblLook w:val="04A0" w:firstRow="1" w:lastRow="0" w:firstColumn="1" w:lastColumn="0" w:noHBand="0" w:noVBand="1"/>
      </w:tblPr>
      <w:tblGrid>
        <w:gridCol w:w="1619"/>
        <w:gridCol w:w="647"/>
        <w:gridCol w:w="1267"/>
        <w:gridCol w:w="1396"/>
        <w:gridCol w:w="2001"/>
        <w:gridCol w:w="1371"/>
      </w:tblGrid>
      <w:tr w:rsidR="00143DAE" w14:paraId="229F0370" w14:textId="77777777" w:rsidTr="00CA1A99">
        <w:trPr>
          <w:trHeight w:val="460"/>
        </w:trPr>
        <w:tc>
          <w:tcPr>
            <w:tcW w:w="975" w:type="pct"/>
            <w:tcBorders>
              <w:top w:val="single" w:sz="12" w:space="0" w:color="000000"/>
              <w:left w:val="nil"/>
              <w:bottom w:val="single" w:sz="4" w:space="0" w:color="000000"/>
              <w:right w:val="nil"/>
              <w:tl2br w:val="nil"/>
            </w:tcBorders>
            <w:shd w:val="clear" w:color="auto" w:fill="FFFFFF"/>
            <w:vAlign w:val="center"/>
          </w:tcPr>
          <w:p w14:paraId="006D8D9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处理</w:t>
            </w:r>
          </w:p>
        </w:tc>
        <w:tc>
          <w:tcPr>
            <w:tcW w:w="390" w:type="pct"/>
            <w:tcBorders>
              <w:top w:val="single" w:sz="12" w:space="0" w:color="000000"/>
              <w:left w:val="nil"/>
              <w:bottom w:val="single" w:sz="4" w:space="0" w:color="000000"/>
              <w:right w:val="nil"/>
            </w:tcBorders>
            <w:shd w:val="clear" w:color="auto" w:fill="FFFFFF"/>
            <w:vAlign w:val="center"/>
          </w:tcPr>
          <w:p w14:paraId="05DECED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含量</w:t>
            </w:r>
          </w:p>
        </w:tc>
        <w:tc>
          <w:tcPr>
            <w:tcW w:w="763" w:type="pct"/>
            <w:tcBorders>
              <w:top w:val="single" w:sz="12" w:space="0" w:color="000000"/>
              <w:left w:val="nil"/>
              <w:bottom w:val="single" w:sz="4" w:space="0" w:color="000000"/>
              <w:right w:val="nil"/>
            </w:tcBorders>
            <w:shd w:val="clear" w:color="auto" w:fill="FFFFFF"/>
            <w:vAlign w:val="center"/>
          </w:tcPr>
          <w:p w14:paraId="4FB23C9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剂型</w:t>
            </w:r>
          </w:p>
        </w:tc>
        <w:tc>
          <w:tcPr>
            <w:tcW w:w="841" w:type="pct"/>
            <w:tcBorders>
              <w:top w:val="single" w:sz="12" w:space="0" w:color="000000"/>
              <w:left w:val="nil"/>
              <w:bottom w:val="single" w:sz="4" w:space="0" w:color="000000"/>
              <w:right w:val="nil"/>
            </w:tcBorders>
            <w:shd w:val="clear" w:color="auto" w:fill="FFFFFF"/>
            <w:vAlign w:val="center"/>
          </w:tcPr>
          <w:p w14:paraId="03CC39F3" w14:textId="71924EEE" w:rsidR="00143DAE" w:rsidRDefault="00A81FAD"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szCs w:val="21"/>
              </w:rPr>
              <w:t>稀释倍数</w:t>
            </w:r>
          </w:p>
        </w:tc>
        <w:tc>
          <w:tcPr>
            <w:tcW w:w="1205" w:type="pct"/>
            <w:tcBorders>
              <w:top w:val="single" w:sz="12" w:space="0" w:color="000000"/>
              <w:left w:val="nil"/>
              <w:bottom w:val="single" w:sz="4" w:space="0" w:color="000000"/>
              <w:right w:val="nil"/>
            </w:tcBorders>
            <w:shd w:val="clear" w:color="auto" w:fill="FFFFFF"/>
            <w:noWrap/>
            <w:vAlign w:val="center"/>
          </w:tcPr>
          <w:p w14:paraId="4CD7CA83"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w:t>
            </w:r>
            <w:r>
              <w:rPr>
                <w:rFonts w:ascii="Times New Roman" w:eastAsia="等线" w:hAnsi="Times New Roman" w:cs="Times New Roman"/>
                <w:color w:val="000000"/>
                <w:kern w:val="0"/>
                <w:szCs w:val="21"/>
                <w:lang w:bidi="ar"/>
              </w:rPr>
              <w:t>虫口减退率</w:t>
            </w:r>
          </w:p>
        </w:tc>
        <w:tc>
          <w:tcPr>
            <w:tcW w:w="826" w:type="pct"/>
            <w:tcBorders>
              <w:top w:val="single" w:sz="12" w:space="0" w:color="000000"/>
              <w:left w:val="nil"/>
              <w:bottom w:val="single" w:sz="4" w:space="0" w:color="000000"/>
              <w:right w:val="nil"/>
            </w:tcBorders>
            <w:shd w:val="clear" w:color="auto" w:fill="FFFFFF"/>
            <w:noWrap/>
            <w:vAlign w:val="center"/>
          </w:tcPr>
          <w:p w14:paraId="0D80D60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w:t>
            </w:r>
            <w:r>
              <w:rPr>
                <w:rFonts w:ascii="Times New Roman" w:eastAsia="等线" w:hAnsi="Times New Roman" w:cs="Times New Roman"/>
                <w:color w:val="000000"/>
                <w:kern w:val="0"/>
                <w:szCs w:val="21"/>
                <w:lang w:bidi="ar"/>
              </w:rPr>
              <w:t>防效</w:t>
            </w:r>
          </w:p>
        </w:tc>
      </w:tr>
      <w:tr w:rsidR="00143DAE" w14:paraId="0841B85D" w14:textId="77777777" w:rsidTr="00CA1A99">
        <w:trPr>
          <w:trHeight w:val="320"/>
        </w:trPr>
        <w:tc>
          <w:tcPr>
            <w:tcW w:w="975" w:type="pct"/>
            <w:tcBorders>
              <w:top w:val="single" w:sz="4" w:space="0" w:color="000000"/>
              <w:left w:val="nil"/>
              <w:bottom w:val="nil"/>
              <w:right w:val="nil"/>
            </w:tcBorders>
            <w:shd w:val="clear" w:color="auto" w:fill="FFFFFF"/>
            <w:noWrap/>
            <w:vAlign w:val="center"/>
          </w:tcPr>
          <w:p w14:paraId="4953AB1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CK</w:t>
            </w:r>
          </w:p>
        </w:tc>
        <w:tc>
          <w:tcPr>
            <w:tcW w:w="390" w:type="pct"/>
            <w:tcBorders>
              <w:top w:val="single" w:sz="4" w:space="0" w:color="000000"/>
              <w:left w:val="nil"/>
              <w:bottom w:val="nil"/>
              <w:right w:val="nil"/>
            </w:tcBorders>
            <w:shd w:val="clear" w:color="auto" w:fill="FFFFFF"/>
            <w:noWrap/>
            <w:vAlign w:val="center"/>
          </w:tcPr>
          <w:p w14:paraId="29D67AA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763" w:type="pct"/>
            <w:tcBorders>
              <w:top w:val="single" w:sz="4" w:space="0" w:color="000000"/>
              <w:left w:val="nil"/>
              <w:bottom w:val="nil"/>
              <w:right w:val="nil"/>
            </w:tcBorders>
            <w:shd w:val="clear" w:color="auto" w:fill="FFFFFF"/>
            <w:noWrap/>
            <w:vAlign w:val="center"/>
          </w:tcPr>
          <w:p w14:paraId="242D0DF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841" w:type="pct"/>
            <w:tcBorders>
              <w:top w:val="single" w:sz="4" w:space="0" w:color="000000"/>
              <w:left w:val="nil"/>
              <w:bottom w:val="nil"/>
              <w:right w:val="nil"/>
            </w:tcBorders>
            <w:shd w:val="clear" w:color="auto" w:fill="FFFFFF"/>
            <w:noWrap/>
            <w:vAlign w:val="center"/>
          </w:tcPr>
          <w:p w14:paraId="6F7DDC1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1205" w:type="pct"/>
            <w:tcBorders>
              <w:top w:val="single" w:sz="4" w:space="0" w:color="000000"/>
              <w:left w:val="nil"/>
              <w:bottom w:val="nil"/>
              <w:right w:val="nil"/>
            </w:tcBorders>
            <w:shd w:val="clear" w:color="auto" w:fill="FFFFFF"/>
            <w:noWrap/>
            <w:vAlign w:val="center"/>
          </w:tcPr>
          <w:p w14:paraId="4A71B8B2"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-29%</w:t>
            </w:r>
          </w:p>
        </w:tc>
        <w:tc>
          <w:tcPr>
            <w:tcW w:w="826" w:type="pct"/>
            <w:tcBorders>
              <w:top w:val="single" w:sz="4" w:space="0" w:color="000000"/>
              <w:left w:val="nil"/>
              <w:bottom w:val="nil"/>
              <w:right w:val="nil"/>
            </w:tcBorders>
            <w:shd w:val="clear" w:color="auto" w:fill="FFFFFF"/>
            <w:noWrap/>
            <w:vAlign w:val="center"/>
          </w:tcPr>
          <w:p w14:paraId="07C76A32"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r>
      <w:tr w:rsidR="00143DAE" w14:paraId="5C9F1403" w14:textId="77777777" w:rsidTr="00CA1A99">
        <w:trPr>
          <w:trHeight w:val="278"/>
        </w:trPr>
        <w:tc>
          <w:tcPr>
            <w:tcW w:w="975" w:type="pct"/>
            <w:tcBorders>
              <w:top w:val="nil"/>
              <w:left w:val="nil"/>
              <w:bottom w:val="nil"/>
              <w:right w:val="nil"/>
            </w:tcBorders>
            <w:shd w:val="clear" w:color="auto" w:fill="FFFFFF"/>
            <w:noWrap/>
            <w:vAlign w:val="center"/>
          </w:tcPr>
          <w:p w14:paraId="5C4A841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辛硫磷</w:t>
            </w:r>
          </w:p>
        </w:tc>
        <w:tc>
          <w:tcPr>
            <w:tcW w:w="390" w:type="pct"/>
            <w:tcBorders>
              <w:top w:val="nil"/>
              <w:left w:val="nil"/>
              <w:bottom w:val="nil"/>
              <w:right w:val="nil"/>
            </w:tcBorders>
            <w:shd w:val="clear" w:color="auto" w:fill="FFFFFF"/>
            <w:noWrap/>
            <w:vAlign w:val="center"/>
          </w:tcPr>
          <w:p w14:paraId="31BABBC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50%</w:t>
            </w:r>
          </w:p>
        </w:tc>
        <w:tc>
          <w:tcPr>
            <w:tcW w:w="763" w:type="pct"/>
            <w:tcBorders>
              <w:top w:val="nil"/>
              <w:left w:val="nil"/>
              <w:bottom w:val="nil"/>
              <w:right w:val="nil"/>
            </w:tcBorders>
            <w:shd w:val="clear" w:color="auto" w:fill="FFFFFF"/>
            <w:noWrap/>
            <w:vAlign w:val="center"/>
          </w:tcPr>
          <w:p w14:paraId="63C19A93"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乳油</w:t>
            </w:r>
          </w:p>
        </w:tc>
        <w:tc>
          <w:tcPr>
            <w:tcW w:w="841" w:type="pct"/>
            <w:tcBorders>
              <w:top w:val="nil"/>
              <w:left w:val="nil"/>
              <w:bottom w:val="nil"/>
              <w:right w:val="nil"/>
            </w:tcBorders>
            <w:shd w:val="clear" w:color="auto" w:fill="FFFFFF"/>
            <w:noWrap/>
            <w:vAlign w:val="center"/>
          </w:tcPr>
          <w:p w14:paraId="1553F3D7"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1000</w:t>
            </w:r>
          </w:p>
        </w:tc>
        <w:tc>
          <w:tcPr>
            <w:tcW w:w="1205" w:type="pct"/>
            <w:tcBorders>
              <w:top w:val="nil"/>
              <w:left w:val="nil"/>
              <w:bottom w:val="nil"/>
              <w:right w:val="nil"/>
            </w:tcBorders>
            <w:shd w:val="clear" w:color="auto" w:fill="FFFFFF"/>
            <w:noWrap/>
            <w:vAlign w:val="center"/>
          </w:tcPr>
          <w:p w14:paraId="50BE2AF0"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79%</w:t>
            </w:r>
          </w:p>
        </w:tc>
        <w:tc>
          <w:tcPr>
            <w:tcW w:w="826" w:type="pct"/>
            <w:tcBorders>
              <w:top w:val="nil"/>
              <w:left w:val="nil"/>
              <w:bottom w:val="nil"/>
              <w:right w:val="nil"/>
            </w:tcBorders>
            <w:shd w:val="clear" w:color="auto" w:fill="FFFFFF"/>
            <w:noWrap/>
            <w:vAlign w:val="center"/>
          </w:tcPr>
          <w:p w14:paraId="2A821CFE" w14:textId="46045144"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83.</w:t>
            </w:r>
            <w:r w:rsidR="00CA1A99">
              <w:rPr>
                <w:rFonts w:ascii="Times New Roman" w:eastAsia="等线" w:hAnsi="Times New Roman" w:cs="Times New Roman" w:hint="eastAsia"/>
                <w:color w:val="000000"/>
                <w:kern w:val="0"/>
                <w:szCs w:val="21"/>
                <w:lang w:bidi="ar"/>
              </w:rPr>
              <w:t>6</w:t>
            </w:r>
            <w:r>
              <w:rPr>
                <w:rFonts w:ascii="Times New Roman" w:eastAsia="等线" w:hAnsi="Times New Roman" w:cs="Times New Roman"/>
                <w:color w:val="000000"/>
                <w:kern w:val="0"/>
                <w:szCs w:val="21"/>
                <w:lang w:bidi="ar"/>
              </w:rPr>
              <w:t>4%</w:t>
            </w:r>
          </w:p>
        </w:tc>
      </w:tr>
      <w:tr w:rsidR="00143DAE" w14:paraId="470A035F" w14:textId="77777777" w:rsidTr="00CA1A99">
        <w:trPr>
          <w:trHeight w:val="278"/>
        </w:trPr>
        <w:tc>
          <w:tcPr>
            <w:tcW w:w="975" w:type="pct"/>
            <w:tcBorders>
              <w:top w:val="nil"/>
              <w:left w:val="nil"/>
              <w:bottom w:val="single" w:sz="12" w:space="0" w:color="000000"/>
              <w:right w:val="nil"/>
            </w:tcBorders>
            <w:shd w:val="clear" w:color="auto" w:fill="FFFFFF"/>
            <w:noWrap/>
            <w:vAlign w:val="center"/>
          </w:tcPr>
          <w:p w14:paraId="5DCFABD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敌百虫</w:t>
            </w:r>
          </w:p>
        </w:tc>
        <w:tc>
          <w:tcPr>
            <w:tcW w:w="390" w:type="pct"/>
            <w:tcBorders>
              <w:top w:val="nil"/>
              <w:left w:val="nil"/>
              <w:bottom w:val="single" w:sz="12" w:space="0" w:color="000000"/>
              <w:right w:val="nil"/>
            </w:tcBorders>
            <w:shd w:val="clear" w:color="auto" w:fill="FFFFFF"/>
            <w:noWrap/>
            <w:vAlign w:val="center"/>
          </w:tcPr>
          <w:p w14:paraId="02FFBDB5"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80%</w:t>
            </w:r>
          </w:p>
        </w:tc>
        <w:tc>
          <w:tcPr>
            <w:tcW w:w="763" w:type="pct"/>
            <w:tcBorders>
              <w:top w:val="nil"/>
              <w:left w:val="nil"/>
              <w:bottom w:val="single" w:sz="12" w:space="0" w:color="000000"/>
              <w:right w:val="nil"/>
            </w:tcBorders>
            <w:shd w:val="clear" w:color="auto" w:fill="FFFFFF"/>
            <w:noWrap/>
            <w:vAlign w:val="center"/>
          </w:tcPr>
          <w:p w14:paraId="281D8C7E"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可湿性粉剂</w:t>
            </w:r>
          </w:p>
        </w:tc>
        <w:tc>
          <w:tcPr>
            <w:tcW w:w="841" w:type="pct"/>
            <w:tcBorders>
              <w:top w:val="nil"/>
              <w:left w:val="nil"/>
              <w:bottom w:val="single" w:sz="12" w:space="0" w:color="000000"/>
              <w:right w:val="nil"/>
            </w:tcBorders>
            <w:shd w:val="clear" w:color="auto" w:fill="FFFFFF"/>
            <w:noWrap/>
            <w:vAlign w:val="center"/>
          </w:tcPr>
          <w:p w14:paraId="10A3790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800</w:t>
            </w:r>
          </w:p>
        </w:tc>
        <w:tc>
          <w:tcPr>
            <w:tcW w:w="1205" w:type="pct"/>
            <w:tcBorders>
              <w:top w:val="nil"/>
              <w:left w:val="nil"/>
              <w:bottom w:val="single" w:sz="12" w:space="0" w:color="000000"/>
              <w:right w:val="nil"/>
            </w:tcBorders>
            <w:shd w:val="clear" w:color="auto" w:fill="FFFFFF"/>
            <w:noWrap/>
            <w:vAlign w:val="center"/>
          </w:tcPr>
          <w:p w14:paraId="6A677F7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92.60%</w:t>
            </w:r>
          </w:p>
        </w:tc>
        <w:tc>
          <w:tcPr>
            <w:tcW w:w="826" w:type="pct"/>
            <w:tcBorders>
              <w:top w:val="nil"/>
              <w:left w:val="nil"/>
              <w:bottom w:val="single" w:sz="12" w:space="0" w:color="000000"/>
              <w:right w:val="nil"/>
            </w:tcBorders>
            <w:shd w:val="clear" w:color="auto" w:fill="FFFFFF"/>
            <w:noWrap/>
            <w:vAlign w:val="center"/>
          </w:tcPr>
          <w:p w14:paraId="1F92350D" w14:textId="692B4C4B"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94.28%</w:t>
            </w:r>
          </w:p>
        </w:tc>
      </w:tr>
    </w:tbl>
    <w:p w14:paraId="66303092" w14:textId="0F9A152F" w:rsidR="00143DAE" w:rsidRPr="0090040E" w:rsidRDefault="00CA1A99" w:rsidP="0090040E">
      <w:pPr>
        <w:pStyle w:val="a4"/>
        <w:spacing w:beforeLines="50" w:before="156" w:afterLines="50" w:after="156" w:line="360" w:lineRule="auto"/>
        <w:ind w:firstLine="420"/>
        <w:rPr>
          <w:rFonts w:ascii="Times New Roman"/>
          <w:bCs/>
          <w:kern w:val="2"/>
          <w:szCs w:val="24"/>
        </w:rPr>
      </w:pPr>
      <w:r w:rsidRPr="004F07F4">
        <w:rPr>
          <w:rFonts w:ascii="Times New Roman" w:hint="eastAsia"/>
          <w:bCs/>
          <w:kern w:val="2"/>
          <w:szCs w:val="24"/>
        </w:rPr>
        <w:t>针对</w:t>
      </w:r>
      <w:r>
        <w:rPr>
          <w:rFonts w:ascii="Times New Roman" w:hint="eastAsia"/>
          <w:bCs/>
          <w:kern w:val="2"/>
          <w:szCs w:val="24"/>
        </w:rPr>
        <w:t>蚜虫的防治，我们选取了</w:t>
      </w:r>
      <w:r w:rsidRPr="00CA1A99">
        <w:rPr>
          <w:rFonts w:ascii="Times New Roman" w:hint="eastAsia"/>
          <w:bCs/>
          <w:kern w:val="2"/>
          <w:szCs w:val="24"/>
        </w:rPr>
        <w:t>烟碱·苦参碱、</w:t>
      </w:r>
      <w:proofErr w:type="gramStart"/>
      <w:r w:rsidRPr="00CA1A99">
        <w:rPr>
          <w:rFonts w:ascii="Times New Roman" w:hint="eastAsia"/>
          <w:bCs/>
          <w:kern w:val="2"/>
          <w:szCs w:val="24"/>
        </w:rPr>
        <w:t>噻</w:t>
      </w:r>
      <w:proofErr w:type="gramEnd"/>
      <w:r w:rsidRPr="00CA1A99">
        <w:rPr>
          <w:rFonts w:ascii="Times New Roman" w:hint="eastAsia"/>
          <w:bCs/>
          <w:kern w:val="2"/>
          <w:szCs w:val="24"/>
        </w:rPr>
        <w:t>虫·高氯氟、氟</w:t>
      </w:r>
      <w:proofErr w:type="gramStart"/>
      <w:r w:rsidRPr="00CA1A99">
        <w:rPr>
          <w:rFonts w:ascii="Times New Roman" w:hint="eastAsia"/>
          <w:bCs/>
          <w:kern w:val="2"/>
          <w:szCs w:val="24"/>
        </w:rPr>
        <w:t>啶</w:t>
      </w:r>
      <w:proofErr w:type="gramEnd"/>
      <w:r w:rsidRPr="00CA1A99">
        <w:rPr>
          <w:rFonts w:ascii="Times New Roman" w:hint="eastAsia"/>
          <w:bCs/>
          <w:kern w:val="2"/>
          <w:szCs w:val="24"/>
        </w:rPr>
        <w:t>虫酰胺</w:t>
      </w:r>
      <w:r w:rsidR="0090040E">
        <w:rPr>
          <w:rFonts w:ascii="Times New Roman" w:hint="eastAsia"/>
          <w:bCs/>
          <w:kern w:val="2"/>
          <w:szCs w:val="24"/>
        </w:rPr>
        <w:t>、</w:t>
      </w:r>
      <w:r w:rsidR="0090040E" w:rsidRPr="0090040E">
        <w:rPr>
          <w:rFonts w:ascii="Times New Roman" w:hint="eastAsia"/>
          <w:bCs/>
          <w:kern w:val="2"/>
          <w:szCs w:val="24"/>
        </w:rPr>
        <w:t>阿维</w:t>
      </w:r>
      <w:r w:rsidR="0090040E" w:rsidRPr="0090040E">
        <w:rPr>
          <w:rFonts w:ascii="Times New Roman"/>
          <w:bCs/>
          <w:kern w:val="2"/>
          <w:szCs w:val="24"/>
        </w:rPr>
        <w:t>·</w:t>
      </w:r>
      <w:proofErr w:type="gramStart"/>
      <w:r w:rsidR="0090040E" w:rsidRPr="0090040E">
        <w:rPr>
          <w:rFonts w:ascii="Times New Roman" w:hint="eastAsia"/>
          <w:bCs/>
          <w:kern w:val="2"/>
          <w:szCs w:val="24"/>
        </w:rPr>
        <w:t>螺虫乙酯</w:t>
      </w:r>
      <w:proofErr w:type="gramEnd"/>
      <w:r>
        <w:rPr>
          <w:rFonts w:ascii="Times New Roman" w:hint="eastAsia"/>
          <w:bCs/>
          <w:kern w:val="2"/>
          <w:szCs w:val="24"/>
        </w:rPr>
        <w:t>作为候选防控药剂，清水对照进行药效试验。试验结果表明，</w:t>
      </w:r>
      <w:r>
        <w:rPr>
          <w:rFonts w:ascii="Times New Roman" w:hint="eastAsia"/>
          <w:bCs/>
          <w:kern w:val="2"/>
          <w:szCs w:val="24"/>
        </w:rPr>
        <w:t>4</w:t>
      </w:r>
      <w:r>
        <w:rPr>
          <w:rFonts w:ascii="Times New Roman" w:hint="eastAsia"/>
          <w:bCs/>
          <w:kern w:val="2"/>
          <w:szCs w:val="24"/>
        </w:rPr>
        <w:t>种药剂对</w:t>
      </w:r>
      <w:r w:rsidR="0090040E">
        <w:rPr>
          <w:rFonts w:ascii="Times New Roman" w:hint="eastAsia"/>
          <w:bCs/>
          <w:kern w:val="2"/>
          <w:szCs w:val="24"/>
        </w:rPr>
        <w:t>蚜虫的防</w:t>
      </w:r>
      <w:proofErr w:type="gramStart"/>
      <w:r>
        <w:rPr>
          <w:rFonts w:ascii="Times New Roman" w:hint="eastAsia"/>
          <w:bCs/>
          <w:kern w:val="2"/>
          <w:szCs w:val="24"/>
        </w:rPr>
        <w:t>效结果</w:t>
      </w:r>
      <w:proofErr w:type="gramEnd"/>
      <w:r>
        <w:rPr>
          <w:rFonts w:ascii="Times New Roman" w:hint="eastAsia"/>
          <w:bCs/>
          <w:kern w:val="2"/>
          <w:szCs w:val="24"/>
        </w:rPr>
        <w:t>如表</w:t>
      </w:r>
      <w:r w:rsidR="0090040E">
        <w:rPr>
          <w:rFonts w:ascii="Times New Roman" w:hint="eastAsia"/>
          <w:bCs/>
          <w:kern w:val="2"/>
          <w:szCs w:val="24"/>
        </w:rPr>
        <w:t>8</w:t>
      </w:r>
      <w:r>
        <w:rPr>
          <w:rFonts w:ascii="Times New Roman" w:hint="eastAsia"/>
          <w:bCs/>
          <w:kern w:val="2"/>
          <w:szCs w:val="24"/>
        </w:rPr>
        <w:t>所示。</w:t>
      </w:r>
      <w:r w:rsidR="003E07ED">
        <w:rPr>
          <w:rFonts w:ascii="Times New Roman" w:hint="eastAsia"/>
          <w:bCs/>
          <w:kern w:val="2"/>
          <w:szCs w:val="24"/>
        </w:rPr>
        <w:t>施</w:t>
      </w:r>
      <w:r>
        <w:rPr>
          <w:rFonts w:ascii="Times New Roman" w:hint="eastAsia"/>
          <w:bCs/>
          <w:kern w:val="2"/>
          <w:szCs w:val="24"/>
        </w:rPr>
        <w:t>药后</w:t>
      </w:r>
      <w:r>
        <w:rPr>
          <w:rFonts w:ascii="Times New Roman" w:hint="eastAsia"/>
          <w:bCs/>
          <w:kern w:val="2"/>
          <w:szCs w:val="24"/>
        </w:rPr>
        <w:t>14</w:t>
      </w:r>
      <w:r>
        <w:rPr>
          <w:rFonts w:ascii="Times New Roman" w:hint="eastAsia"/>
          <w:bCs/>
          <w:kern w:val="2"/>
          <w:szCs w:val="24"/>
        </w:rPr>
        <w:t>天，</w:t>
      </w:r>
      <w:r w:rsidR="0090040E">
        <w:rPr>
          <w:rFonts w:ascii="Times New Roman" w:hint="eastAsia"/>
          <w:bCs/>
          <w:kern w:val="2"/>
          <w:szCs w:val="24"/>
        </w:rPr>
        <w:t>虫口减退率为</w:t>
      </w:r>
      <w:r w:rsidR="0090040E">
        <w:rPr>
          <w:rFonts w:ascii="Times New Roman" w:hint="eastAsia"/>
          <w:bCs/>
          <w:kern w:val="2"/>
          <w:szCs w:val="24"/>
        </w:rPr>
        <w:t>31.57%~95.20%</w:t>
      </w:r>
      <w:r w:rsidR="0090040E">
        <w:rPr>
          <w:rFonts w:ascii="Times New Roman" w:hint="eastAsia"/>
          <w:bCs/>
          <w:kern w:val="2"/>
          <w:szCs w:val="24"/>
        </w:rPr>
        <w:t>，</w:t>
      </w:r>
      <w:r>
        <w:rPr>
          <w:rFonts w:ascii="Times New Roman" w:hint="eastAsia"/>
          <w:bCs/>
          <w:kern w:val="2"/>
          <w:szCs w:val="24"/>
        </w:rPr>
        <w:t>各施药处理防效为</w:t>
      </w:r>
      <w:r w:rsidR="0090040E">
        <w:rPr>
          <w:rFonts w:ascii="Times New Roman" w:hint="eastAsia"/>
          <w:bCs/>
          <w:kern w:val="2"/>
          <w:szCs w:val="24"/>
        </w:rPr>
        <w:t>42.83</w:t>
      </w:r>
      <w:r>
        <w:rPr>
          <w:rFonts w:ascii="Times New Roman" w:hint="eastAsia"/>
          <w:bCs/>
          <w:kern w:val="2"/>
          <w:szCs w:val="24"/>
        </w:rPr>
        <w:t>%~9</w:t>
      </w:r>
      <w:r w:rsidR="0090040E">
        <w:rPr>
          <w:rFonts w:ascii="Times New Roman" w:hint="eastAsia"/>
          <w:bCs/>
          <w:kern w:val="2"/>
          <w:szCs w:val="24"/>
        </w:rPr>
        <w:t>5.01</w:t>
      </w:r>
      <w:r>
        <w:rPr>
          <w:rFonts w:ascii="Times New Roman" w:hint="eastAsia"/>
          <w:bCs/>
          <w:kern w:val="2"/>
          <w:szCs w:val="24"/>
        </w:rPr>
        <w:t>%</w:t>
      </w:r>
      <w:r>
        <w:rPr>
          <w:rFonts w:ascii="Times New Roman" w:hint="eastAsia"/>
          <w:bCs/>
          <w:kern w:val="2"/>
          <w:szCs w:val="24"/>
        </w:rPr>
        <w:t>。其中，</w:t>
      </w:r>
      <w:r w:rsidR="0090040E" w:rsidRPr="00CA1A99">
        <w:rPr>
          <w:rFonts w:ascii="Times New Roman" w:hint="eastAsia"/>
          <w:bCs/>
          <w:kern w:val="2"/>
          <w:szCs w:val="24"/>
        </w:rPr>
        <w:t>氟</w:t>
      </w:r>
      <w:proofErr w:type="gramStart"/>
      <w:r w:rsidR="0090040E" w:rsidRPr="00CA1A99">
        <w:rPr>
          <w:rFonts w:ascii="Times New Roman" w:hint="eastAsia"/>
          <w:bCs/>
          <w:kern w:val="2"/>
          <w:szCs w:val="24"/>
        </w:rPr>
        <w:t>啶</w:t>
      </w:r>
      <w:proofErr w:type="gramEnd"/>
      <w:r w:rsidR="0090040E" w:rsidRPr="00CA1A99">
        <w:rPr>
          <w:rFonts w:ascii="Times New Roman" w:hint="eastAsia"/>
          <w:bCs/>
          <w:kern w:val="2"/>
          <w:szCs w:val="24"/>
        </w:rPr>
        <w:t>虫酰胺</w:t>
      </w:r>
      <w:r>
        <w:rPr>
          <w:rFonts w:ascii="Times New Roman" w:hint="eastAsia"/>
          <w:bCs/>
          <w:kern w:val="2"/>
          <w:szCs w:val="24"/>
        </w:rPr>
        <w:t>的防效最好</w:t>
      </w:r>
      <w:r w:rsidR="0090040E">
        <w:rPr>
          <w:rFonts w:ascii="Times New Roman" w:hint="eastAsia"/>
          <w:bCs/>
          <w:kern w:val="2"/>
          <w:szCs w:val="24"/>
        </w:rPr>
        <w:t>，</w:t>
      </w:r>
      <w:r w:rsidR="0090040E" w:rsidRPr="0090040E">
        <w:rPr>
          <w:rFonts w:ascii="Times New Roman" w:hint="eastAsia"/>
          <w:bCs/>
          <w:kern w:val="2"/>
          <w:szCs w:val="24"/>
        </w:rPr>
        <w:t>阿维</w:t>
      </w:r>
      <w:r w:rsidR="0090040E" w:rsidRPr="0090040E">
        <w:rPr>
          <w:rFonts w:ascii="Times New Roman"/>
          <w:bCs/>
          <w:kern w:val="2"/>
          <w:szCs w:val="24"/>
        </w:rPr>
        <w:t>·</w:t>
      </w:r>
      <w:proofErr w:type="gramStart"/>
      <w:r w:rsidR="0090040E" w:rsidRPr="0090040E">
        <w:rPr>
          <w:rFonts w:ascii="Times New Roman" w:hint="eastAsia"/>
          <w:bCs/>
          <w:kern w:val="2"/>
          <w:szCs w:val="24"/>
        </w:rPr>
        <w:t>螺虫乙酯</w:t>
      </w:r>
      <w:proofErr w:type="gramEnd"/>
      <w:r w:rsidR="0090040E">
        <w:rPr>
          <w:rFonts w:ascii="Times New Roman" w:hint="eastAsia"/>
          <w:bCs/>
          <w:kern w:val="2"/>
          <w:szCs w:val="24"/>
        </w:rPr>
        <w:t>的防效最差</w:t>
      </w:r>
      <w:r>
        <w:rPr>
          <w:rFonts w:ascii="Times New Roman" w:hint="eastAsia"/>
          <w:bCs/>
          <w:kern w:val="2"/>
          <w:szCs w:val="24"/>
        </w:rPr>
        <w:t>。</w:t>
      </w:r>
      <w:r w:rsidR="00AB7510">
        <w:rPr>
          <w:rFonts w:ascii="Times New Roman" w:hint="eastAsia"/>
          <w:bCs/>
          <w:kern w:val="2"/>
          <w:szCs w:val="24"/>
        </w:rPr>
        <w:t>综合多次的防</w:t>
      </w:r>
      <w:proofErr w:type="gramStart"/>
      <w:r w:rsidR="00AB7510">
        <w:rPr>
          <w:rFonts w:ascii="Times New Roman" w:hint="eastAsia"/>
          <w:bCs/>
          <w:kern w:val="2"/>
          <w:szCs w:val="24"/>
        </w:rPr>
        <w:t>效调查</w:t>
      </w:r>
      <w:proofErr w:type="gramEnd"/>
      <w:r w:rsidR="00AB7510">
        <w:rPr>
          <w:rFonts w:ascii="Times New Roman" w:hint="eastAsia"/>
          <w:bCs/>
          <w:kern w:val="2"/>
          <w:szCs w:val="24"/>
        </w:rPr>
        <w:t>结果，除</w:t>
      </w:r>
      <w:r w:rsidR="00AB7510" w:rsidRPr="0090040E">
        <w:rPr>
          <w:rFonts w:ascii="Times New Roman" w:hint="eastAsia"/>
          <w:bCs/>
          <w:kern w:val="2"/>
          <w:szCs w:val="24"/>
        </w:rPr>
        <w:t>阿维</w:t>
      </w:r>
      <w:r w:rsidR="00AB7510" w:rsidRPr="0090040E">
        <w:rPr>
          <w:rFonts w:ascii="Times New Roman"/>
          <w:bCs/>
          <w:kern w:val="2"/>
          <w:szCs w:val="24"/>
        </w:rPr>
        <w:t>·</w:t>
      </w:r>
      <w:proofErr w:type="gramStart"/>
      <w:r w:rsidR="00AB7510" w:rsidRPr="0090040E">
        <w:rPr>
          <w:rFonts w:ascii="Times New Roman" w:hint="eastAsia"/>
          <w:bCs/>
          <w:kern w:val="2"/>
          <w:szCs w:val="24"/>
        </w:rPr>
        <w:t>螺虫乙酯</w:t>
      </w:r>
      <w:proofErr w:type="gramEnd"/>
      <w:r w:rsidR="00AB7510">
        <w:rPr>
          <w:rFonts w:ascii="Times New Roman" w:hint="eastAsia"/>
          <w:bCs/>
          <w:kern w:val="2"/>
          <w:szCs w:val="24"/>
        </w:rPr>
        <w:t>以外，其他药剂均可用于蚜虫防治的推荐用药。</w:t>
      </w:r>
    </w:p>
    <w:p w14:paraId="429745D8" w14:textId="6B2B6705" w:rsidR="00143DAE" w:rsidRPr="004F07F4" w:rsidRDefault="00143DAE" w:rsidP="00143DAE">
      <w:pPr>
        <w:pStyle w:val="a4"/>
        <w:spacing w:line="360" w:lineRule="auto"/>
        <w:ind w:firstLine="422"/>
        <w:jc w:val="center"/>
        <w:rPr>
          <w:rFonts w:ascii="Times New Roman"/>
          <w:b/>
          <w:kern w:val="2"/>
          <w:szCs w:val="24"/>
        </w:rPr>
      </w:pPr>
      <w:r w:rsidRPr="004F07F4">
        <w:rPr>
          <w:rFonts w:ascii="Times New Roman" w:hint="eastAsia"/>
          <w:b/>
          <w:kern w:val="2"/>
          <w:szCs w:val="24"/>
        </w:rPr>
        <w:t>表</w:t>
      </w:r>
      <w:r>
        <w:rPr>
          <w:rFonts w:ascii="Times New Roman" w:hint="eastAsia"/>
          <w:b/>
          <w:kern w:val="2"/>
          <w:szCs w:val="24"/>
        </w:rPr>
        <w:t>8</w:t>
      </w:r>
      <w:r w:rsidRPr="004F07F4">
        <w:rPr>
          <w:rFonts w:ascii="Times New Roman" w:hint="eastAsia"/>
          <w:b/>
          <w:kern w:val="2"/>
          <w:szCs w:val="24"/>
        </w:rPr>
        <w:t xml:space="preserve"> </w:t>
      </w:r>
      <w:r w:rsidRPr="004F07F4">
        <w:rPr>
          <w:rFonts w:ascii="Times New Roman" w:hint="eastAsia"/>
          <w:b/>
          <w:kern w:val="2"/>
          <w:szCs w:val="24"/>
        </w:rPr>
        <w:t>不同药剂对</w:t>
      </w:r>
      <w:r>
        <w:rPr>
          <w:rFonts w:ascii="Times New Roman" w:hint="eastAsia"/>
          <w:b/>
          <w:kern w:val="2"/>
          <w:szCs w:val="24"/>
        </w:rPr>
        <w:t>蚜虫</w:t>
      </w:r>
      <w:r w:rsidRPr="004F07F4">
        <w:rPr>
          <w:rFonts w:ascii="Times New Roman" w:hint="eastAsia"/>
          <w:b/>
          <w:kern w:val="2"/>
          <w:szCs w:val="24"/>
        </w:rPr>
        <w:t>的药效试验</w:t>
      </w:r>
    </w:p>
    <w:tbl>
      <w:tblPr>
        <w:tblW w:w="4997" w:type="pct"/>
        <w:tblLook w:val="04A0" w:firstRow="1" w:lastRow="0" w:firstColumn="1" w:lastColumn="0" w:noHBand="0" w:noVBand="1"/>
      </w:tblPr>
      <w:tblGrid>
        <w:gridCol w:w="1618"/>
        <w:gridCol w:w="654"/>
        <w:gridCol w:w="1189"/>
        <w:gridCol w:w="1468"/>
        <w:gridCol w:w="2001"/>
        <w:gridCol w:w="1371"/>
      </w:tblGrid>
      <w:tr w:rsidR="00143DAE" w14:paraId="1A7FD356" w14:textId="77777777" w:rsidTr="00CA1A99">
        <w:trPr>
          <w:trHeight w:val="460"/>
        </w:trPr>
        <w:tc>
          <w:tcPr>
            <w:tcW w:w="975" w:type="pct"/>
            <w:tcBorders>
              <w:top w:val="single" w:sz="12" w:space="0" w:color="000000"/>
              <w:left w:val="nil"/>
              <w:bottom w:val="single" w:sz="4" w:space="0" w:color="000000"/>
              <w:right w:val="nil"/>
              <w:tl2br w:val="nil"/>
            </w:tcBorders>
            <w:shd w:val="clear" w:color="auto" w:fill="FFFFFF"/>
            <w:vAlign w:val="center"/>
          </w:tcPr>
          <w:p w14:paraId="411D63D6"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处理</w:t>
            </w:r>
          </w:p>
        </w:tc>
        <w:tc>
          <w:tcPr>
            <w:tcW w:w="394" w:type="pct"/>
            <w:tcBorders>
              <w:top w:val="single" w:sz="12" w:space="0" w:color="000000"/>
              <w:left w:val="nil"/>
              <w:bottom w:val="single" w:sz="4" w:space="0" w:color="000000"/>
              <w:right w:val="nil"/>
            </w:tcBorders>
            <w:shd w:val="clear" w:color="auto" w:fill="FFFFFF"/>
            <w:vAlign w:val="center"/>
          </w:tcPr>
          <w:p w14:paraId="1F8BE71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含量</w:t>
            </w:r>
          </w:p>
        </w:tc>
        <w:tc>
          <w:tcPr>
            <w:tcW w:w="716" w:type="pct"/>
            <w:tcBorders>
              <w:top w:val="single" w:sz="12" w:space="0" w:color="000000"/>
              <w:left w:val="nil"/>
              <w:bottom w:val="single" w:sz="4" w:space="0" w:color="000000"/>
              <w:right w:val="nil"/>
            </w:tcBorders>
            <w:shd w:val="clear" w:color="auto" w:fill="FFFFFF"/>
            <w:vAlign w:val="center"/>
          </w:tcPr>
          <w:p w14:paraId="552CB80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剂型</w:t>
            </w:r>
          </w:p>
        </w:tc>
        <w:tc>
          <w:tcPr>
            <w:tcW w:w="884" w:type="pct"/>
            <w:tcBorders>
              <w:top w:val="single" w:sz="12" w:space="0" w:color="000000"/>
              <w:left w:val="nil"/>
              <w:bottom w:val="single" w:sz="4" w:space="0" w:color="000000"/>
              <w:right w:val="nil"/>
            </w:tcBorders>
            <w:shd w:val="clear" w:color="auto" w:fill="FFFFFF"/>
            <w:vAlign w:val="center"/>
          </w:tcPr>
          <w:p w14:paraId="2F9D464E" w14:textId="35857C3F" w:rsidR="00143DAE" w:rsidRDefault="00A81FAD"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szCs w:val="21"/>
              </w:rPr>
              <w:t>稀释倍数</w:t>
            </w:r>
          </w:p>
        </w:tc>
        <w:tc>
          <w:tcPr>
            <w:tcW w:w="1205" w:type="pct"/>
            <w:tcBorders>
              <w:top w:val="single" w:sz="12" w:space="0" w:color="000000"/>
              <w:left w:val="nil"/>
              <w:bottom w:val="single" w:sz="4" w:space="0" w:color="000000"/>
              <w:right w:val="nil"/>
            </w:tcBorders>
            <w:shd w:val="clear" w:color="auto" w:fill="FFFFFF"/>
            <w:noWrap/>
            <w:vAlign w:val="center"/>
          </w:tcPr>
          <w:p w14:paraId="3F9EDCA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w:t>
            </w:r>
            <w:r>
              <w:rPr>
                <w:rFonts w:ascii="Times New Roman" w:eastAsia="等线" w:hAnsi="Times New Roman" w:cs="Times New Roman"/>
                <w:color w:val="000000"/>
                <w:kern w:val="0"/>
                <w:szCs w:val="21"/>
                <w:lang w:bidi="ar"/>
              </w:rPr>
              <w:t>虫口减退率</w:t>
            </w:r>
          </w:p>
        </w:tc>
        <w:tc>
          <w:tcPr>
            <w:tcW w:w="826" w:type="pct"/>
            <w:tcBorders>
              <w:top w:val="single" w:sz="12" w:space="0" w:color="000000"/>
              <w:left w:val="nil"/>
              <w:bottom w:val="single" w:sz="4" w:space="0" w:color="000000"/>
              <w:right w:val="nil"/>
            </w:tcBorders>
            <w:shd w:val="clear" w:color="auto" w:fill="FFFFFF"/>
            <w:noWrap/>
            <w:vAlign w:val="center"/>
          </w:tcPr>
          <w:p w14:paraId="4C84B77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w:t>
            </w:r>
            <w:r>
              <w:rPr>
                <w:rFonts w:ascii="Times New Roman" w:eastAsia="等线" w:hAnsi="Times New Roman" w:cs="Times New Roman"/>
                <w:color w:val="000000"/>
                <w:kern w:val="0"/>
                <w:szCs w:val="21"/>
                <w:lang w:bidi="ar"/>
              </w:rPr>
              <w:t>防效</w:t>
            </w:r>
          </w:p>
        </w:tc>
      </w:tr>
      <w:tr w:rsidR="00143DAE" w14:paraId="0AAD182D" w14:textId="77777777" w:rsidTr="00CA1A99">
        <w:trPr>
          <w:trHeight w:val="320"/>
        </w:trPr>
        <w:tc>
          <w:tcPr>
            <w:tcW w:w="975" w:type="pct"/>
            <w:tcBorders>
              <w:top w:val="single" w:sz="4" w:space="0" w:color="000000"/>
              <w:left w:val="nil"/>
              <w:bottom w:val="nil"/>
              <w:right w:val="nil"/>
            </w:tcBorders>
            <w:shd w:val="clear" w:color="auto" w:fill="FFFFFF"/>
            <w:noWrap/>
            <w:vAlign w:val="center"/>
          </w:tcPr>
          <w:p w14:paraId="34DB421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CK</w:t>
            </w:r>
          </w:p>
        </w:tc>
        <w:tc>
          <w:tcPr>
            <w:tcW w:w="394" w:type="pct"/>
            <w:tcBorders>
              <w:top w:val="single" w:sz="4" w:space="0" w:color="000000"/>
              <w:left w:val="nil"/>
              <w:bottom w:val="nil"/>
              <w:right w:val="nil"/>
            </w:tcBorders>
            <w:shd w:val="clear" w:color="auto" w:fill="FFFFFF"/>
            <w:noWrap/>
            <w:vAlign w:val="center"/>
          </w:tcPr>
          <w:p w14:paraId="5A824603"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716" w:type="pct"/>
            <w:tcBorders>
              <w:top w:val="single" w:sz="4" w:space="0" w:color="000000"/>
              <w:left w:val="nil"/>
              <w:bottom w:val="nil"/>
              <w:right w:val="nil"/>
            </w:tcBorders>
            <w:shd w:val="clear" w:color="auto" w:fill="FFFFFF"/>
            <w:noWrap/>
            <w:vAlign w:val="center"/>
          </w:tcPr>
          <w:p w14:paraId="52C4D800"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884" w:type="pct"/>
            <w:tcBorders>
              <w:top w:val="single" w:sz="4" w:space="0" w:color="000000"/>
              <w:left w:val="nil"/>
              <w:bottom w:val="nil"/>
              <w:right w:val="nil"/>
            </w:tcBorders>
            <w:shd w:val="clear" w:color="auto" w:fill="FFFFFF"/>
            <w:noWrap/>
            <w:vAlign w:val="center"/>
          </w:tcPr>
          <w:p w14:paraId="649F5BF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1205" w:type="pct"/>
            <w:tcBorders>
              <w:top w:val="single" w:sz="4" w:space="0" w:color="000000"/>
              <w:left w:val="nil"/>
              <w:bottom w:val="nil"/>
              <w:right w:val="nil"/>
            </w:tcBorders>
            <w:shd w:val="clear" w:color="auto" w:fill="FFFFFF"/>
            <w:noWrap/>
            <w:vAlign w:val="center"/>
          </w:tcPr>
          <w:p w14:paraId="5097855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4%</w:t>
            </w:r>
          </w:p>
        </w:tc>
        <w:tc>
          <w:tcPr>
            <w:tcW w:w="826" w:type="pct"/>
            <w:tcBorders>
              <w:top w:val="single" w:sz="4" w:space="0" w:color="000000"/>
              <w:left w:val="nil"/>
              <w:bottom w:val="nil"/>
              <w:right w:val="nil"/>
            </w:tcBorders>
            <w:shd w:val="clear" w:color="auto" w:fill="FFFFFF"/>
            <w:noWrap/>
            <w:vAlign w:val="center"/>
          </w:tcPr>
          <w:p w14:paraId="5FE260E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r>
      <w:tr w:rsidR="00143DAE" w14:paraId="5166E0EC" w14:textId="77777777" w:rsidTr="00CA1A99">
        <w:trPr>
          <w:trHeight w:val="278"/>
        </w:trPr>
        <w:tc>
          <w:tcPr>
            <w:tcW w:w="975" w:type="pct"/>
            <w:tcBorders>
              <w:top w:val="nil"/>
              <w:left w:val="nil"/>
              <w:bottom w:val="nil"/>
              <w:right w:val="nil"/>
            </w:tcBorders>
            <w:shd w:val="clear" w:color="auto" w:fill="FFFFFF"/>
            <w:noWrap/>
            <w:vAlign w:val="center"/>
          </w:tcPr>
          <w:p w14:paraId="2D85330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烟碱</w:t>
            </w:r>
            <w:r>
              <w:rPr>
                <w:rFonts w:ascii="Times New Roman" w:eastAsia="等线" w:hAnsi="Times New Roman" w:cs="Times New Roman"/>
                <w:color w:val="000000"/>
                <w:kern w:val="0"/>
                <w:szCs w:val="21"/>
                <w:lang w:bidi="ar"/>
              </w:rPr>
              <w:t>·</w:t>
            </w:r>
            <w:r>
              <w:rPr>
                <w:rFonts w:ascii="Times New Roman" w:eastAsia="等线" w:hAnsi="Times New Roman" w:cs="Times New Roman"/>
                <w:color w:val="000000"/>
                <w:kern w:val="0"/>
                <w:szCs w:val="21"/>
                <w:lang w:bidi="ar"/>
              </w:rPr>
              <w:t>苦参碱</w:t>
            </w:r>
          </w:p>
        </w:tc>
        <w:tc>
          <w:tcPr>
            <w:tcW w:w="394" w:type="pct"/>
            <w:tcBorders>
              <w:top w:val="nil"/>
              <w:left w:val="nil"/>
              <w:bottom w:val="nil"/>
              <w:right w:val="nil"/>
            </w:tcBorders>
            <w:shd w:val="clear" w:color="auto" w:fill="FFFFFF"/>
            <w:noWrap/>
            <w:vAlign w:val="center"/>
          </w:tcPr>
          <w:p w14:paraId="6A03E56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1.2%</w:t>
            </w:r>
          </w:p>
        </w:tc>
        <w:tc>
          <w:tcPr>
            <w:tcW w:w="716" w:type="pct"/>
            <w:tcBorders>
              <w:top w:val="nil"/>
              <w:left w:val="nil"/>
              <w:bottom w:val="nil"/>
              <w:right w:val="nil"/>
            </w:tcBorders>
            <w:shd w:val="clear" w:color="auto" w:fill="FFFFFF"/>
            <w:noWrap/>
            <w:vAlign w:val="center"/>
          </w:tcPr>
          <w:p w14:paraId="32850B18"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乳油</w:t>
            </w:r>
          </w:p>
        </w:tc>
        <w:tc>
          <w:tcPr>
            <w:tcW w:w="884" w:type="pct"/>
            <w:tcBorders>
              <w:top w:val="nil"/>
              <w:left w:val="nil"/>
              <w:bottom w:val="nil"/>
              <w:right w:val="nil"/>
            </w:tcBorders>
            <w:shd w:val="clear" w:color="auto" w:fill="FFFFFF"/>
            <w:noWrap/>
            <w:vAlign w:val="center"/>
          </w:tcPr>
          <w:p w14:paraId="35076DA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800</w:t>
            </w:r>
          </w:p>
        </w:tc>
        <w:tc>
          <w:tcPr>
            <w:tcW w:w="1205" w:type="pct"/>
            <w:tcBorders>
              <w:top w:val="nil"/>
              <w:left w:val="nil"/>
              <w:bottom w:val="nil"/>
              <w:right w:val="nil"/>
            </w:tcBorders>
            <w:shd w:val="clear" w:color="auto" w:fill="FFFFFF"/>
            <w:noWrap/>
            <w:vAlign w:val="center"/>
          </w:tcPr>
          <w:p w14:paraId="7906D358"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78.90%</w:t>
            </w:r>
          </w:p>
        </w:tc>
        <w:tc>
          <w:tcPr>
            <w:tcW w:w="826" w:type="pct"/>
            <w:tcBorders>
              <w:top w:val="nil"/>
              <w:left w:val="nil"/>
              <w:bottom w:val="nil"/>
              <w:right w:val="nil"/>
            </w:tcBorders>
            <w:shd w:val="clear" w:color="auto" w:fill="FFFFFF"/>
            <w:noWrap/>
            <w:vAlign w:val="center"/>
          </w:tcPr>
          <w:p w14:paraId="15E6C6D7"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78.04%</w:t>
            </w:r>
            <w:r>
              <w:rPr>
                <w:rFonts w:ascii="Times New Roman" w:eastAsia="等线" w:hAnsi="Times New Roman" w:cs="Times New Roman" w:hint="eastAsia"/>
                <w:color w:val="000000"/>
                <w:kern w:val="0"/>
                <w:szCs w:val="21"/>
                <w:lang w:bidi="ar"/>
              </w:rPr>
              <w:t>b</w:t>
            </w:r>
          </w:p>
        </w:tc>
      </w:tr>
      <w:tr w:rsidR="0090040E" w14:paraId="75FB960A" w14:textId="77777777" w:rsidTr="00CA1A99">
        <w:trPr>
          <w:trHeight w:val="278"/>
        </w:trPr>
        <w:tc>
          <w:tcPr>
            <w:tcW w:w="975" w:type="pct"/>
            <w:tcBorders>
              <w:top w:val="nil"/>
              <w:left w:val="nil"/>
              <w:bottom w:val="nil"/>
              <w:right w:val="nil"/>
            </w:tcBorders>
            <w:shd w:val="clear" w:color="auto" w:fill="FFFFFF"/>
            <w:noWrap/>
            <w:vAlign w:val="center"/>
          </w:tcPr>
          <w:p w14:paraId="755B6447" w14:textId="1CFD2537" w:rsidR="0090040E" w:rsidRDefault="0090040E" w:rsidP="0090040E">
            <w:pPr>
              <w:widowControl/>
              <w:jc w:val="center"/>
              <w:textAlignment w:val="center"/>
              <w:rPr>
                <w:rFonts w:ascii="Times New Roman" w:eastAsia="等线" w:hAnsi="Times New Roman" w:cs="Times New Roman"/>
                <w:color w:val="000000"/>
                <w:kern w:val="0"/>
                <w:szCs w:val="21"/>
                <w:lang w:bidi="ar"/>
              </w:rPr>
            </w:pPr>
            <w:r w:rsidRPr="0090040E">
              <w:rPr>
                <w:rFonts w:ascii="Times New Roman" w:eastAsia="等线" w:hAnsi="Times New Roman" w:cs="Times New Roman" w:hint="eastAsia"/>
                <w:color w:val="000000"/>
                <w:kern w:val="0"/>
                <w:szCs w:val="21"/>
                <w:lang w:bidi="ar"/>
              </w:rPr>
              <w:t>阿维</w:t>
            </w:r>
            <w:r>
              <w:rPr>
                <w:rFonts w:ascii="Times New Roman" w:eastAsia="等线" w:hAnsi="Times New Roman" w:cs="Times New Roman"/>
                <w:color w:val="000000"/>
                <w:kern w:val="0"/>
                <w:szCs w:val="21"/>
                <w:lang w:bidi="ar"/>
              </w:rPr>
              <w:t>·</w:t>
            </w:r>
            <w:proofErr w:type="gramStart"/>
            <w:r w:rsidRPr="0090040E">
              <w:rPr>
                <w:rFonts w:ascii="Times New Roman" w:eastAsia="等线" w:hAnsi="Times New Roman" w:cs="Times New Roman" w:hint="eastAsia"/>
                <w:color w:val="000000"/>
                <w:kern w:val="0"/>
                <w:szCs w:val="21"/>
                <w:lang w:bidi="ar"/>
              </w:rPr>
              <w:t>螺虫乙酯</w:t>
            </w:r>
            <w:proofErr w:type="gramEnd"/>
          </w:p>
        </w:tc>
        <w:tc>
          <w:tcPr>
            <w:tcW w:w="394" w:type="pct"/>
            <w:tcBorders>
              <w:top w:val="nil"/>
              <w:left w:val="nil"/>
              <w:bottom w:val="nil"/>
              <w:right w:val="nil"/>
            </w:tcBorders>
            <w:shd w:val="clear" w:color="auto" w:fill="FFFFFF"/>
            <w:noWrap/>
            <w:vAlign w:val="center"/>
          </w:tcPr>
          <w:p w14:paraId="4E22FAD8" w14:textId="3976B186" w:rsidR="0090040E" w:rsidRDefault="0090040E" w:rsidP="0090040E">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25%</w:t>
            </w:r>
          </w:p>
        </w:tc>
        <w:tc>
          <w:tcPr>
            <w:tcW w:w="716" w:type="pct"/>
            <w:tcBorders>
              <w:top w:val="nil"/>
              <w:left w:val="nil"/>
              <w:bottom w:val="nil"/>
              <w:right w:val="nil"/>
            </w:tcBorders>
            <w:shd w:val="clear" w:color="auto" w:fill="FFFFFF"/>
            <w:noWrap/>
            <w:vAlign w:val="center"/>
          </w:tcPr>
          <w:p w14:paraId="2EFDFE78" w14:textId="4C6A0F07" w:rsidR="0090040E" w:rsidRDefault="0090040E" w:rsidP="0090040E">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悬浮剂</w:t>
            </w:r>
          </w:p>
        </w:tc>
        <w:tc>
          <w:tcPr>
            <w:tcW w:w="884" w:type="pct"/>
            <w:tcBorders>
              <w:top w:val="nil"/>
              <w:left w:val="nil"/>
              <w:bottom w:val="nil"/>
              <w:right w:val="nil"/>
            </w:tcBorders>
            <w:shd w:val="clear" w:color="auto" w:fill="FFFFFF"/>
            <w:noWrap/>
            <w:vAlign w:val="center"/>
          </w:tcPr>
          <w:p w14:paraId="61181ECE" w14:textId="642A96CF" w:rsidR="0090040E" w:rsidRDefault="0090040E" w:rsidP="0090040E">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2000</w:t>
            </w:r>
          </w:p>
        </w:tc>
        <w:tc>
          <w:tcPr>
            <w:tcW w:w="1205" w:type="pct"/>
            <w:tcBorders>
              <w:top w:val="nil"/>
              <w:left w:val="nil"/>
              <w:bottom w:val="nil"/>
              <w:right w:val="nil"/>
            </w:tcBorders>
            <w:shd w:val="clear" w:color="auto" w:fill="FFFFFF"/>
            <w:noWrap/>
            <w:vAlign w:val="center"/>
          </w:tcPr>
          <w:p w14:paraId="75629D2C" w14:textId="49B01A92" w:rsidR="0090040E" w:rsidRDefault="0090040E" w:rsidP="0090040E">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31.57%</w:t>
            </w:r>
          </w:p>
        </w:tc>
        <w:tc>
          <w:tcPr>
            <w:tcW w:w="826" w:type="pct"/>
            <w:tcBorders>
              <w:top w:val="nil"/>
              <w:left w:val="nil"/>
              <w:bottom w:val="nil"/>
              <w:right w:val="nil"/>
            </w:tcBorders>
            <w:shd w:val="clear" w:color="auto" w:fill="FFFFFF"/>
            <w:noWrap/>
            <w:vAlign w:val="center"/>
          </w:tcPr>
          <w:p w14:paraId="6334A71B" w14:textId="224A4947" w:rsidR="0090040E" w:rsidRDefault="0090040E" w:rsidP="0090040E">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42.83%</w:t>
            </w:r>
          </w:p>
        </w:tc>
      </w:tr>
      <w:tr w:rsidR="0090040E" w14:paraId="2EA8EB55" w14:textId="77777777" w:rsidTr="00CA1A99">
        <w:trPr>
          <w:trHeight w:val="278"/>
        </w:trPr>
        <w:tc>
          <w:tcPr>
            <w:tcW w:w="975" w:type="pct"/>
            <w:tcBorders>
              <w:top w:val="nil"/>
              <w:left w:val="nil"/>
              <w:bottom w:val="nil"/>
              <w:right w:val="nil"/>
            </w:tcBorders>
            <w:shd w:val="clear" w:color="auto" w:fill="FFFFFF"/>
            <w:noWrap/>
            <w:vAlign w:val="center"/>
          </w:tcPr>
          <w:p w14:paraId="72CFAE20" w14:textId="77777777" w:rsidR="0090040E" w:rsidRDefault="0090040E" w:rsidP="0090040E">
            <w:pPr>
              <w:widowControl/>
              <w:jc w:val="center"/>
              <w:textAlignment w:val="center"/>
              <w:rPr>
                <w:rFonts w:ascii="Times New Roman" w:eastAsia="等线" w:hAnsi="Times New Roman" w:cs="Times New Roman"/>
                <w:color w:val="000000"/>
                <w:szCs w:val="21"/>
              </w:rPr>
            </w:pPr>
            <w:proofErr w:type="gramStart"/>
            <w:r>
              <w:rPr>
                <w:rFonts w:ascii="Times New Roman" w:eastAsia="等线" w:hAnsi="Times New Roman" w:cs="Times New Roman"/>
                <w:color w:val="000000"/>
                <w:kern w:val="0"/>
                <w:szCs w:val="21"/>
                <w:lang w:bidi="ar"/>
              </w:rPr>
              <w:t>噻</w:t>
            </w:r>
            <w:proofErr w:type="gramEnd"/>
            <w:r>
              <w:rPr>
                <w:rFonts w:ascii="Times New Roman" w:eastAsia="等线" w:hAnsi="Times New Roman" w:cs="Times New Roman"/>
                <w:color w:val="000000"/>
                <w:kern w:val="0"/>
                <w:szCs w:val="21"/>
                <w:lang w:bidi="ar"/>
              </w:rPr>
              <w:t>虫</w:t>
            </w:r>
            <w:r>
              <w:rPr>
                <w:rFonts w:ascii="Times New Roman" w:eastAsia="等线" w:hAnsi="Times New Roman" w:cs="Times New Roman"/>
                <w:color w:val="000000"/>
                <w:kern w:val="0"/>
                <w:szCs w:val="21"/>
                <w:lang w:bidi="ar"/>
              </w:rPr>
              <w:t>·</w:t>
            </w:r>
            <w:r>
              <w:rPr>
                <w:rFonts w:ascii="Times New Roman" w:eastAsia="等线" w:hAnsi="Times New Roman" w:cs="Times New Roman"/>
                <w:color w:val="000000"/>
                <w:kern w:val="0"/>
                <w:szCs w:val="21"/>
                <w:lang w:bidi="ar"/>
              </w:rPr>
              <w:t>高氯氟</w:t>
            </w:r>
          </w:p>
        </w:tc>
        <w:tc>
          <w:tcPr>
            <w:tcW w:w="394" w:type="pct"/>
            <w:tcBorders>
              <w:top w:val="nil"/>
              <w:left w:val="nil"/>
              <w:bottom w:val="nil"/>
              <w:right w:val="nil"/>
            </w:tcBorders>
            <w:shd w:val="clear" w:color="auto" w:fill="FFFFFF"/>
            <w:noWrap/>
            <w:vAlign w:val="center"/>
          </w:tcPr>
          <w:p w14:paraId="2457ED26" w14:textId="77777777" w:rsidR="0090040E" w:rsidRDefault="0090040E" w:rsidP="0090040E">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30%</w:t>
            </w:r>
          </w:p>
        </w:tc>
        <w:tc>
          <w:tcPr>
            <w:tcW w:w="716" w:type="pct"/>
            <w:tcBorders>
              <w:top w:val="nil"/>
              <w:left w:val="nil"/>
              <w:bottom w:val="nil"/>
              <w:right w:val="nil"/>
            </w:tcBorders>
            <w:shd w:val="clear" w:color="auto" w:fill="FFFFFF"/>
            <w:noWrap/>
            <w:vAlign w:val="center"/>
          </w:tcPr>
          <w:p w14:paraId="5C319774" w14:textId="77777777" w:rsidR="0090040E" w:rsidRDefault="0090040E" w:rsidP="0090040E">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884" w:type="pct"/>
            <w:tcBorders>
              <w:top w:val="nil"/>
              <w:left w:val="nil"/>
              <w:bottom w:val="nil"/>
              <w:right w:val="nil"/>
            </w:tcBorders>
            <w:shd w:val="clear" w:color="auto" w:fill="FFFFFF"/>
            <w:noWrap/>
            <w:vAlign w:val="center"/>
          </w:tcPr>
          <w:p w14:paraId="758C365F" w14:textId="77777777" w:rsidR="0090040E" w:rsidRDefault="0090040E" w:rsidP="0090040E">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1500</w:t>
            </w:r>
          </w:p>
        </w:tc>
        <w:tc>
          <w:tcPr>
            <w:tcW w:w="1205" w:type="pct"/>
            <w:tcBorders>
              <w:top w:val="nil"/>
              <w:left w:val="nil"/>
              <w:bottom w:val="nil"/>
              <w:right w:val="nil"/>
            </w:tcBorders>
            <w:shd w:val="clear" w:color="auto" w:fill="FFFFFF"/>
            <w:noWrap/>
            <w:vAlign w:val="center"/>
          </w:tcPr>
          <w:p w14:paraId="1F0ED6AC" w14:textId="77777777" w:rsidR="0090040E" w:rsidRDefault="0090040E" w:rsidP="0090040E">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56.10%</w:t>
            </w:r>
          </w:p>
        </w:tc>
        <w:tc>
          <w:tcPr>
            <w:tcW w:w="826" w:type="pct"/>
            <w:tcBorders>
              <w:top w:val="nil"/>
              <w:left w:val="nil"/>
              <w:bottom w:val="nil"/>
              <w:right w:val="nil"/>
            </w:tcBorders>
            <w:shd w:val="clear" w:color="auto" w:fill="FFFFFF"/>
            <w:noWrap/>
            <w:vAlign w:val="center"/>
          </w:tcPr>
          <w:p w14:paraId="174E3737" w14:textId="5E828CC6" w:rsidR="0090040E" w:rsidRDefault="0090040E" w:rsidP="0090040E">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54.</w:t>
            </w:r>
            <w:r>
              <w:rPr>
                <w:rFonts w:ascii="Times New Roman" w:eastAsia="等线" w:hAnsi="Times New Roman" w:cs="Times New Roman" w:hint="eastAsia"/>
                <w:color w:val="000000"/>
                <w:kern w:val="0"/>
                <w:szCs w:val="21"/>
                <w:lang w:bidi="ar"/>
              </w:rPr>
              <w:t>6</w:t>
            </w:r>
            <w:r>
              <w:rPr>
                <w:rFonts w:ascii="Times New Roman" w:eastAsia="等线" w:hAnsi="Times New Roman" w:cs="Times New Roman"/>
                <w:color w:val="000000"/>
                <w:kern w:val="0"/>
                <w:szCs w:val="21"/>
                <w:lang w:bidi="ar"/>
              </w:rPr>
              <w:t>2%</w:t>
            </w:r>
            <w:r>
              <w:rPr>
                <w:rFonts w:ascii="Times New Roman" w:eastAsia="等线" w:hAnsi="Times New Roman" w:cs="Times New Roman" w:hint="eastAsia"/>
                <w:color w:val="000000"/>
                <w:kern w:val="0"/>
                <w:szCs w:val="21"/>
                <w:lang w:bidi="ar"/>
              </w:rPr>
              <w:t>c</w:t>
            </w:r>
          </w:p>
        </w:tc>
      </w:tr>
      <w:tr w:rsidR="0090040E" w14:paraId="63A4DC5C" w14:textId="77777777" w:rsidTr="00CA1A99">
        <w:trPr>
          <w:trHeight w:val="278"/>
        </w:trPr>
        <w:tc>
          <w:tcPr>
            <w:tcW w:w="975" w:type="pct"/>
            <w:tcBorders>
              <w:top w:val="nil"/>
              <w:left w:val="nil"/>
              <w:bottom w:val="single" w:sz="12" w:space="0" w:color="000000"/>
              <w:right w:val="nil"/>
            </w:tcBorders>
            <w:shd w:val="clear" w:color="auto" w:fill="FFFFFF"/>
            <w:noWrap/>
            <w:vAlign w:val="center"/>
          </w:tcPr>
          <w:p w14:paraId="2158F81E" w14:textId="77777777" w:rsidR="0090040E" w:rsidRDefault="0090040E" w:rsidP="0090040E">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lastRenderedPageBreak/>
              <w:t>氟</w:t>
            </w:r>
            <w:proofErr w:type="gramStart"/>
            <w:r>
              <w:rPr>
                <w:rFonts w:ascii="Times New Roman" w:eastAsia="等线" w:hAnsi="Times New Roman" w:cs="Times New Roman"/>
                <w:color w:val="000000"/>
                <w:kern w:val="0"/>
                <w:szCs w:val="21"/>
                <w:lang w:bidi="ar"/>
              </w:rPr>
              <w:t>啶</w:t>
            </w:r>
            <w:proofErr w:type="gramEnd"/>
            <w:r>
              <w:rPr>
                <w:rFonts w:ascii="Times New Roman" w:eastAsia="等线" w:hAnsi="Times New Roman" w:cs="Times New Roman"/>
                <w:color w:val="000000"/>
                <w:kern w:val="0"/>
                <w:szCs w:val="21"/>
                <w:lang w:bidi="ar"/>
              </w:rPr>
              <w:t>虫酰胺</w:t>
            </w:r>
          </w:p>
        </w:tc>
        <w:tc>
          <w:tcPr>
            <w:tcW w:w="394" w:type="pct"/>
            <w:tcBorders>
              <w:top w:val="nil"/>
              <w:left w:val="nil"/>
              <w:bottom w:val="single" w:sz="12" w:space="0" w:color="000000"/>
              <w:right w:val="nil"/>
            </w:tcBorders>
            <w:shd w:val="clear" w:color="auto" w:fill="FFFFFF"/>
            <w:noWrap/>
            <w:vAlign w:val="center"/>
          </w:tcPr>
          <w:p w14:paraId="6D336160" w14:textId="77777777" w:rsidR="0090040E" w:rsidRDefault="0090040E" w:rsidP="0090040E">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10%</w:t>
            </w:r>
          </w:p>
        </w:tc>
        <w:tc>
          <w:tcPr>
            <w:tcW w:w="716" w:type="pct"/>
            <w:tcBorders>
              <w:top w:val="nil"/>
              <w:left w:val="nil"/>
              <w:bottom w:val="single" w:sz="12" w:space="0" w:color="000000"/>
              <w:right w:val="nil"/>
            </w:tcBorders>
            <w:shd w:val="clear" w:color="auto" w:fill="FFFFFF"/>
            <w:noWrap/>
            <w:vAlign w:val="center"/>
          </w:tcPr>
          <w:p w14:paraId="672B8ED7" w14:textId="77777777" w:rsidR="0090040E" w:rsidRDefault="0090040E" w:rsidP="0090040E">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884" w:type="pct"/>
            <w:tcBorders>
              <w:top w:val="nil"/>
              <w:left w:val="nil"/>
              <w:bottom w:val="single" w:sz="12" w:space="0" w:color="000000"/>
              <w:right w:val="nil"/>
            </w:tcBorders>
            <w:shd w:val="clear" w:color="auto" w:fill="FFFFFF"/>
            <w:noWrap/>
            <w:vAlign w:val="center"/>
          </w:tcPr>
          <w:p w14:paraId="0D13CEC3" w14:textId="77777777" w:rsidR="0090040E" w:rsidRDefault="0090040E" w:rsidP="0090040E">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1000</w:t>
            </w:r>
          </w:p>
        </w:tc>
        <w:tc>
          <w:tcPr>
            <w:tcW w:w="1205" w:type="pct"/>
            <w:tcBorders>
              <w:top w:val="nil"/>
              <w:left w:val="nil"/>
              <w:bottom w:val="single" w:sz="12" w:space="0" w:color="000000"/>
              <w:right w:val="nil"/>
            </w:tcBorders>
            <w:shd w:val="clear" w:color="auto" w:fill="FFFFFF"/>
            <w:noWrap/>
            <w:vAlign w:val="center"/>
          </w:tcPr>
          <w:p w14:paraId="4BEFBD98" w14:textId="77777777" w:rsidR="0090040E" w:rsidRDefault="0090040E" w:rsidP="0090040E">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95.20%</w:t>
            </w:r>
          </w:p>
        </w:tc>
        <w:tc>
          <w:tcPr>
            <w:tcW w:w="826" w:type="pct"/>
            <w:tcBorders>
              <w:top w:val="nil"/>
              <w:left w:val="nil"/>
              <w:bottom w:val="single" w:sz="12" w:space="0" w:color="000000"/>
              <w:right w:val="nil"/>
            </w:tcBorders>
            <w:shd w:val="clear" w:color="auto" w:fill="FFFFFF"/>
            <w:noWrap/>
            <w:vAlign w:val="center"/>
          </w:tcPr>
          <w:p w14:paraId="4749573F" w14:textId="77777777" w:rsidR="0090040E" w:rsidRDefault="0090040E" w:rsidP="0090040E">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95.01%</w:t>
            </w:r>
            <w:r>
              <w:rPr>
                <w:rFonts w:ascii="Times New Roman" w:eastAsia="等线" w:hAnsi="Times New Roman" w:cs="Times New Roman" w:hint="eastAsia"/>
                <w:color w:val="000000"/>
                <w:kern w:val="0"/>
                <w:szCs w:val="21"/>
                <w:lang w:bidi="ar"/>
              </w:rPr>
              <w:t>a</w:t>
            </w:r>
          </w:p>
        </w:tc>
      </w:tr>
    </w:tbl>
    <w:p w14:paraId="46A69268" w14:textId="3C0DF4A6" w:rsidR="00143DAE" w:rsidRPr="00A81FAD" w:rsidRDefault="00CA1A99" w:rsidP="00A81FAD">
      <w:pPr>
        <w:pStyle w:val="a4"/>
        <w:spacing w:beforeLines="50" w:before="156" w:afterLines="50" w:after="156" w:line="360" w:lineRule="auto"/>
        <w:ind w:firstLine="420"/>
        <w:rPr>
          <w:rFonts w:ascii="Times New Roman"/>
          <w:bCs/>
          <w:kern w:val="2"/>
          <w:szCs w:val="24"/>
        </w:rPr>
      </w:pPr>
      <w:r w:rsidRPr="004F07F4">
        <w:rPr>
          <w:rFonts w:ascii="Times New Roman" w:hint="eastAsia"/>
          <w:bCs/>
          <w:kern w:val="2"/>
          <w:szCs w:val="24"/>
        </w:rPr>
        <w:t>针对</w:t>
      </w:r>
      <w:proofErr w:type="gramStart"/>
      <w:r w:rsidR="00A81FAD">
        <w:rPr>
          <w:rFonts w:ascii="Times New Roman" w:hint="eastAsia"/>
          <w:bCs/>
          <w:kern w:val="2"/>
          <w:szCs w:val="24"/>
        </w:rPr>
        <w:t>蓟</w:t>
      </w:r>
      <w:proofErr w:type="gramEnd"/>
      <w:r w:rsidR="00A81FAD">
        <w:rPr>
          <w:rFonts w:ascii="Times New Roman" w:hint="eastAsia"/>
          <w:bCs/>
          <w:kern w:val="2"/>
          <w:szCs w:val="24"/>
        </w:rPr>
        <w:t>马</w:t>
      </w:r>
      <w:r>
        <w:rPr>
          <w:rFonts w:ascii="Times New Roman" w:hint="eastAsia"/>
          <w:bCs/>
          <w:kern w:val="2"/>
          <w:szCs w:val="24"/>
        </w:rPr>
        <w:t>的防治，我们选取了</w:t>
      </w:r>
      <w:r w:rsidR="00BD5564" w:rsidRPr="00BD5564">
        <w:rPr>
          <w:rFonts w:ascii="Times New Roman" w:hint="eastAsia"/>
          <w:bCs/>
          <w:kern w:val="2"/>
          <w:szCs w:val="24"/>
        </w:rPr>
        <w:t>乙基多杀菌素、虫</w:t>
      </w:r>
      <w:proofErr w:type="gramStart"/>
      <w:r w:rsidR="00BD5564" w:rsidRPr="00BD5564">
        <w:rPr>
          <w:rFonts w:ascii="Times New Roman" w:hint="eastAsia"/>
          <w:bCs/>
          <w:kern w:val="2"/>
          <w:szCs w:val="24"/>
        </w:rPr>
        <w:t>螨腈</w:t>
      </w:r>
      <w:proofErr w:type="gramEnd"/>
      <w:r w:rsidR="00BD5564" w:rsidRPr="00BD5564">
        <w:rPr>
          <w:rFonts w:ascii="Times New Roman" w:hint="eastAsia"/>
          <w:bCs/>
          <w:kern w:val="2"/>
          <w:szCs w:val="24"/>
        </w:rPr>
        <w:t>、溴氰虫酰胺、氟虫·</w:t>
      </w:r>
      <w:proofErr w:type="gramStart"/>
      <w:r w:rsidR="00BD5564" w:rsidRPr="00BD5564">
        <w:rPr>
          <w:rFonts w:ascii="Times New Roman" w:hint="eastAsia"/>
          <w:bCs/>
          <w:kern w:val="2"/>
          <w:szCs w:val="24"/>
        </w:rPr>
        <w:t>乙多素</w:t>
      </w:r>
      <w:proofErr w:type="gramEnd"/>
      <w:r w:rsidR="00BD5564" w:rsidRPr="00BD5564">
        <w:rPr>
          <w:rFonts w:ascii="Times New Roman" w:hint="eastAsia"/>
          <w:bCs/>
          <w:kern w:val="2"/>
          <w:szCs w:val="24"/>
        </w:rPr>
        <w:t>、</w:t>
      </w:r>
      <w:proofErr w:type="gramStart"/>
      <w:r w:rsidR="00BD5564" w:rsidRPr="00BD5564">
        <w:rPr>
          <w:rFonts w:ascii="Times New Roman" w:hint="eastAsia"/>
          <w:bCs/>
          <w:kern w:val="2"/>
          <w:szCs w:val="24"/>
        </w:rPr>
        <w:t>啶</w:t>
      </w:r>
      <w:proofErr w:type="gramEnd"/>
      <w:r w:rsidR="00BD5564" w:rsidRPr="00BD5564">
        <w:rPr>
          <w:rFonts w:ascii="Times New Roman" w:hint="eastAsia"/>
          <w:bCs/>
          <w:kern w:val="2"/>
          <w:szCs w:val="24"/>
        </w:rPr>
        <w:t>虫</w:t>
      </w:r>
      <w:proofErr w:type="gramStart"/>
      <w:r w:rsidR="00BD5564" w:rsidRPr="00BD5564">
        <w:rPr>
          <w:rFonts w:ascii="Times New Roman" w:hint="eastAsia"/>
          <w:bCs/>
          <w:kern w:val="2"/>
          <w:szCs w:val="24"/>
        </w:rPr>
        <w:t>脒</w:t>
      </w:r>
      <w:proofErr w:type="gramEnd"/>
      <w:r w:rsidR="00BD5564">
        <w:rPr>
          <w:rFonts w:ascii="Times New Roman" w:hint="eastAsia"/>
          <w:bCs/>
          <w:kern w:val="2"/>
          <w:szCs w:val="24"/>
        </w:rPr>
        <w:t>、阿维菌素和高效氯氰菊酯</w:t>
      </w:r>
      <w:r>
        <w:rPr>
          <w:rFonts w:ascii="Times New Roman" w:hint="eastAsia"/>
          <w:bCs/>
          <w:kern w:val="2"/>
          <w:szCs w:val="24"/>
        </w:rPr>
        <w:t>作为候选防控药剂，清水对照进行药效试验。试验结果表明，</w:t>
      </w:r>
      <w:r w:rsidR="00BD5564">
        <w:rPr>
          <w:rFonts w:ascii="Times New Roman" w:hint="eastAsia"/>
          <w:bCs/>
          <w:kern w:val="2"/>
          <w:szCs w:val="24"/>
        </w:rPr>
        <w:t>7</w:t>
      </w:r>
      <w:r>
        <w:rPr>
          <w:rFonts w:ascii="Times New Roman" w:hint="eastAsia"/>
          <w:bCs/>
          <w:kern w:val="2"/>
          <w:szCs w:val="24"/>
        </w:rPr>
        <w:t>种药剂对</w:t>
      </w:r>
      <w:proofErr w:type="gramStart"/>
      <w:r w:rsidR="00BD5564">
        <w:rPr>
          <w:rFonts w:ascii="Times New Roman" w:hint="eastAsia"/>
          <w:bCs/>
          <w:kern w:val="2"/>
          <w:szCs w:val="24"/>
        </w:rPr>
        <w:t>蓟</w:t>
      </w:r>
      <w:proofErr w:type="gramEnd"/>
      <w:r w:rsidR="00BD5564">
        <w:rPr>
          <w:rFonts w:ascii="Times New Roman" w:hint="eastAsia"/>
          <w:bCs/>
          <w:kern w:val="2"/>
          <w:szCs w:val="24"/>
        </w:rPr>
        <w:t>马</w:t>
      </w:r>
      <w:r>
        <w:rPr>
          <w:rFonts w:ascii="Times New Roman" w:hint="eastAsia"/>
          <w:bCs/>
          <w:kern w:val="2"/>
          <w:szCs w:val="24"/>
        </w:rPr>
        <w:t>的药效结果如表</w:t>
      </w:r>
      <w:r w:rsidR="00BD5564">
        <w:rPr>
          <w:rFonts w:ascii="Times New Roman" w:hint="eastAsia"/>
          <w:bCs/>
          <w:kern w:val="2"/>
          <w:szCs w:val="24"/>
        </w:rPr>
        <w:t>9</w:t>
      </w:r>
      <w:r>
        <w:rPr>
          <w:rFonts w:ascii="Times New Roman" w:hint="eastAsia"/>
          <w:bCs/>
          <w:kern w:val="2"/>
          <w:szCs w:val="24"/>
        </w:rPr>
        <w:t>所示。</w:t>
      </w:r>
      <w:r w:rsidR="003E07ED">
        <w:rPr>
          <w:rFonts w:ascii="Times New Roman" w:hint="eastAsia"/>
          <w:bCs/>
          <w:kern w:val="2"/>
          <w:szCs w:val="24"/>
        </w:rPr>
        <w:t>施</w:t>
      </w:r>
      <w:r>
        <w:rPr>
          <w:rFonts w:ascii="Times New Roman" w:hint="eastAsia"/>
          <w:bCs/>
          <w:kern w:val="2"/>
          <w:szCs w:val="24"/>
        </w:rPr>
        <w:t>药后</w:t>
      </w:r>
      <w:r>
        <w:rPr>
          <w:rFonts w:ascii="Times New Roman" w:hint="eastAsia"/>
          <w:bCs/>
          <w:kern w:val="2"/>
          <w:szCs w:val="24"/>
        </w:rPr>
        <w:t>14</w:t>
      </w:r>
      <w:r>
        <w:rPr>
          <w:rFonts w:ascii="Times New Roman" w:hint="eastAsia"/>
          <w:bCs/>
          <w:kern w:val="2"/>
          <w:szCs w:val="24"/>
        </w:rPr>
        <w:t>天，</w:t>
      </w:r>
      <w:r w:rsidR="00A81FAD">
        <w:rPr>
          <w:rFonts w:ascii="Times New Roman" w:hint="eastAsia"/>
          <w:bCs/>
          <w:kern w:val="2"/>
          <w:szCs w:val="24"/>
        </w:rPr>
        <w:t>虫口减退率为</w:t>
      </w:r>
      <w:r w:rsidR="00BD5564">
        <w:rPr>
          <w:rFonts w:ascii="Times New Roman" w:hint="eastAsia"/>
          <w:bCs/>
          <w:kern w:val="2"/>
          <w:szCs w:val="24"/>
        </w:rPr>
        <w:t>28.36</w:t>
      </w:r>
      <w:r w:rsidR="00A81FAD">
        <w:rPr>
          <w:rFonts w:ascii="Times New Roman" w:hint="eastAsia"/>
          <w:bCs/>
          <w:kern w:val="2"/>
          <w:szCs w:val="24"/>
        </w:rPr>
        <w:t>%~90.10%</w:t>
      </w:r>
      <w:r w:rsidR="00A81FAD">
        <w:rPr>
          <w:rFonts w:ascii="Times New Roman" w:hint="eastAsia"/>
          <w:bCs/>
          <w:kern w:val="2"/>
          <w:szCs w:val="24"/>
        </w:rPr>
        <w:t>，</w:t>
      </w:r>
      <w:r>
        <w:rPr>
          <w:rFonts w:ascii="Times New Roman" w:hint="eastAsia"/>
          <w:bCs/>
          <w:kern w:val="2"/>
          <w:szCs w:val="24"/>
        </w:rPr>
        <w:t>各施药处理防效为</w:t>
      </w:r>
      <w:r w:rsidR="00BD5564">
        <w:rPr>
          <w:rFonts w:ascii="Times New Roman" w:hint="eastAsia"/>
          <w:bCs/>
          <w:kern w:val="2"/>
          <w:szCs w:val="24"/>
        </w:rPr>
        <w:t>31.64</w:t>
      </w:r>
      <w:r>
        <w:rPr>
          <w:rFonts w:ascii="Times New Roman" w:hint="eastAsia"/>
          <w:bCs/>
          <w:kern w:val="2"/>
          <w:szCs w:val="24"/>
        </w:rPr>
        <w:t>%~</w:t>
      </w:r>
      <w:r w:rsidR="00BD5564">
        <w:rPr>
          <w:rFonts w:ascii="Times New Roman" w:hint="eastAsia"/>
          <w:bCs/>
          <w:kern w:val="2"/>
          <w:szCs w:val="24"/>
        </w:rPr>
        <w:t>95.70</w:t>
      </w:r>
      <w:r>
        <w:rPr>
          <w:rFonts w:ascii="Times New Roman" w:hint="eastAsia"/>
          <w:bCs/>
          <w:kern w:val="2"/>
          <w:szCs w:val="24"/>
        </w:rPr>
        <w:t>%</w:t>
      </w:r>
      <w:r>
        <w:rPr>
          <w:rFonts w:ascii="Times New Roman" w:hint="eastAsia"/>
          <w:bCs/>
          <w:kern w:val="2"/>
          <w:szCs w:val="24"/>
        </w:rPr>
        <w:t>。其中，</w:t>
      </w:r>
      <w:r w:rsidR="00BD5564" w:rsidRPr="00BD5564">
        <w:rPr>
          <w:rFonts w:ascii="Times New Roman"/>
          <w:bCs/>
          <w:kern w:val="2"/>
          <w:szCs w:val="24"/>
        </w:rPr>
        <w:t>溴氰虫酰胺</w:t>
      </w:r>
      <w:r>
        <w:rPr>
          <w:rFonts w:ascii="Times New Roman" w:hint="eastAsia"/>
          <w:bCs/>
          <w:kern w:val="2"/>
          <w:szCs w:val="24"/>
        </w:rPr>
        <w:t>的防效最好</w:t>
      </w:r>
      <w:r w:rsidR="00BD5564">
        <w:rPr>
          <w:rFonts w:ascii="Times New Roman" w:hint="eastAsia"/>
          <w:bCs/>
          <w:kern w:val="2"/>
          <w:szCs w:val="24"/>
        </w:rPr>
        <w:t>，阿维菌素和高效氯氰菊酯的防效最差。</w:t>
      </w:r>
      <w:r w:rsidR="00AB7510">
        <w:rPr>
          <w:rFonts w:ascii="Times New Roman" w:hint="eastAsia"/>
          <w:bCs/>
          <w:kern w:val="2"/>
          <w:szCs w:val="24"/>
        </w:rPr>
        <w:t>综合多次的防</w:t>
      </w:r>
      <w:proofErr w:type="gramStart"/>
      <w:r w:rsidR="00AB7510">
        <w:rPr>
          <w:rFonts w:ascii="Times New Roman" w:hint="eastAsia"/>
          <w:bCs/>
          <w:kern w:val="2"/>
          <w:szCs w:val="24"/>
        </w:rPr>
        <w:t>效调查</w:t>
      </w:r>
      <w:proofErr w:type="gramEnd"/>
      <w:r w:rsidR="00AB7510">
        <w:rPr>
          <w:rFonts w:ascii="Times New Roman" w:hint="eastAsia"/>
          <w:bCs/>
          <w:kern w:val="2"/>
          <w:szCs w:val="24"/>
        </w:rPr>
        <w:t>结果，除阿维菌素和高效氯氰菊酯以外，其他药剂均可用于</w:t>
      </w:r>
      <w:proofErr w:type="gramStart"/>
      <w:r w:rsidR="00AB7510">
        <w:rPr>
          <w:rFonts w:ascii="Times New Roman" w:hint="eastAsia"/>
          <w:bCs/>
          <w:kern w:val="2"/>
          <w:szCs w:val="24"/>
        </w:rPr>
        <w:t>蓟</w:t>
      </w:r>
      <w:proofErr w:type="gramEnd"/>
      <w:r w:rsidR="00AB7510">
        <w:rPr>
          <w:rFonts w:ascii="Times New Roman" w:hint="eastAsia"/>
          <w:bCs/>
          <w:kern w:val="2"/>
          <w:szCs w:val="24"/>
        </w:rPr>
        <w:t>马防治的推荐用药。</w:t>
      </w:r>
    </w:p>
    <w:p w14:paraId="7D97EB04" w14:textId="5DA61409" w:rsidR="00143DAE" w:rsidRPr="004F07F4" w:rsidRDefault="00143DAE" w:rsidP="00143DAE">
      <w:pPr>
        <w:pStyle w:val="a4"/>
        <w:spacing w:line="360" w:lineRule="auto"/>
        <w:ind w:firstLine="422"/>
        <w:jc w:val="center"/>
        <w:rPr>
          <w:rFonts w:ascii="Times New Roman"/>
          <w:b/>
          <w:kern w:val="2"/>
          <w:szCs w:val="24"/>
        </w:rPr>
      </w:pPr>
      <w:r w:rsidRPr="004F07F4">
        <w:rPr>
          <w:rFonts w:ascii="Times New Roman" w:hint="eastAsia"/>
          <w:b/>
          <w:kern w:val="2"/>
          <w:szCs w:val="24"/>
        </w:rPr>
        <w:t>表</w:t>
      </w:r>
      <w:r>
        <w:rPr>
          <w:rFonts w:ascii="Times New Roman" w:hint="eastAsia"/>
          <w:b/>
          <w:kern w:val="2"/>
          <w:szCs w:val="24"/>
        </w:rPr>
        <w:t>9</w:t>
      </w:r>
      <w:r w:rsidRPr="004F07F4">
        <w:rPr>
          <w:rFonts w:ascii="Times New Roman" w:hint="eastAsia"/>
          <w:b/>
          <w:kern w:val="2"/>
          <w:szCs w:val="24"/>
        </w:rPr>
        <w:t xml:space="preserve"> </w:t>
      </w:r>
      <w:r w:rsidRPr="004F07F4">
        <w:rPr>
          <w:rFonts w:ascii="Times New Roman" w:hint="eastAsia"/>
          <w:b/>
          <w:kern w:val="2"/>
          <w:szCs w:val="24"/>
        </w:rPr>
        <w:t>不同药剂对</w:t>
      </w:r>
      <w:proofErr w:type="gramStart"/>
      <w:r>
        <w:rPr>
          <w:rFonts w:ascii="Times New Roman" w:hint="eastAsia"/>
          <w:b/>
          <w:kern w:val="2"/>
          <w:szCs w:val="24"/>
        </w:rPr>
        <w:t>蓟</w:t>
      </w:r>
      <w:proofErr w:type="gramEnd"/>
      <w:r>
        <w:rPr>
          <w:rFonts w:ascii="Times New Roman" w:hint="eastAsia"/>
          <w:b/>
          <w:kern w:val="2"/>
          <w:szCs w:val="24"/>
        </w:rPr>
        <w:t>马</w:t>
      </w:r>
      <w:r w:rsidRPr="004F07F4">
        <w:rPr>
          <w:rFonts w:ascii="Times New Roman" w:hint="eastAsia"/>
          <w:b/>
          <w:kern w:val="2"/>
          <w:szCs w:val="24"/>
        </w:rPr>
        <w:t>的药效试验</w:t>
      </w:r>
    </w:p>
    <w:tbl>
      <w:tblPr>
        <w:tblW w:w="5000" w:type="pct"/>
        <w:tblLayout w:type="fixed"/>
        <w:tblLook w:val="04A0" w:firstRow="1" w:lastRow="0" w:firstColumn="1" w:lastColumn="0" w:noHBand="0" w:noVBand="1"/>
      </w:tblPr>
      <w:tblGrid>
        <w:gridCol w:w="1491"/>
        <w:gridCol w:w="919"/>
        <w:gridCol w:w="1151"/>
        <w:gridCol w:w="1552"/>
        <w:gridCol w:w="1899"/>
        <w:gridCol w:w="1294"/>
      </w:tblGrid>
      <w:tr w:rsidR="00143DAE" w14:paraId="189A5C0E" w14:textId="77777777" w:rsidTr="00BD5564">
        <w:trPr>
          <w:trHeight w:val="460"/>
        </w:trPr>
        <w:tc>
          <w:tcPr>
            <w:tcW w:w="898" w:type="pct"/>
            <w:tcBorders>
              <w:top w:val="single" w:sz="12" w:space="0" w:color="000000"/>
              <w:left w:val="nil"/>
              <w:bottom w:val="single" w:sz="4" w:space="0" w:color="000000"/>
              <w:right w:val="nil"/>
              <w:tl2br w:val="nil"/>
            </w:tcBorders>
            <w:shd w:val="clear" w:color="auto" w:fill="FFFFFF"/>
            <w:vAlign w:val="center"/>
          </w:tcPr>
          <w:p w14:paraId="0FE9DEE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处理</w:t>
            </w:r>
          </w:p>
        </w:tc>
        <w:tc>
          <w:tcPr>
            <w:tcW w:w="553" w:type="pct"/>
            <w:tcBorders>
              <w:top w:val="single" w:sz="12" w:space="0" w:color="000000"/>
              <w:left w:val="nil"/>
              <w:bottom w:val="single" w:sz="4" w:space="0" w:color="000000"/>
              <w:right w:val="nil"/>
            </w:tcBorders>
            <w:shd w:val="clear" w:color="auto" w:fill="FFFFFF"/>
            <w:vAlign w:val="center"/>
          </w:tcPr>
          <w:p w14:paraId="1A18888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含量</w:t>
            </w:r>
          </w:p>
        </w:tc>
        <w:tc>
          <w:tcPr>
            <w:tcW w:w="693" w:type="pct"/>
            <w:tcBorders>
              <w:top w:val="single" w:sz="12" w:space="0" w:color="000000"/>
              <w:left w:val="nil"/>
              <w:bottom w:val="single" w:sz="4" w:space="0" w:color="000000"/>
              <w:right w:val="nil"/>
            </w:tcBorders>
            <w:shd w:val="clear" w:color="auto" w:fill="FFFFFF"/>
            <w:vAlign w:val="center"/>
          </w:tcPr>
          <w:p w14:paraId="3A396EC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剂型</w:t>
            </w:r>
          </w:p>
        </w:tc>
        <w:tc>
          <w:tcPr>
            <w:tcW w:w="934" w:type="pct"/>
            <w:tcBorders>
              <w:top w:val="single" w:sz="12" w:space="0" w:color="000000"/>
              <w:left w:val="nil"/>
              <w:bottom w:val="single" w:sz="4" w:space="0" w:color="000000"/>
              <w:right w:val="nil"/>
            </w:tcBorders>
            <w:shd w:val="clear" w:color="auto" w:fill="FFFFFF"/>
            <w:vAlign w:val="center"/>
          </w:tcPr>
          <w:p w14:paraId="485B2DFE" w14:textId="5CFC15FF" w:rsidR="00143DAE" w:rsidRDefault="00A81FAD"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szCs w:val="21"/>
              </w:rPr>
              <w:t>稀释倍数</w:t>
            </w:r>
          </w:p>
        </w:tc>
        <w:tc>
          <w:tcPr>
            <w:tcW w:w="1143" w:type="pct"/>
            <w:tcBorders>
              <w:top w:val="single" w:sz="12" w:space="0" w:color="000000"/>
              <w:left w:val="nil"/>
              <w:bottom w:val="single" w:sz="4" w:space="0" w:color="000000"/>
              <w:right w:val="nil"/>
            </w:tcBorders>
            <w:shd w:val="clear" w:color="auto" w:fill="FFFFFF"/>
            <w:noWrap/>
            <w:vAlign w:val="center"/>
          </w:tcPr>
          <w:p w14:paraId="6D004C7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w:t>
            </w:r>
            <w:r>
              <w:rPr>
                <w:rFonts w:ascii="Times New Roman" w:eastAsia="等线" w:hAnsi="Times New Roman" w:cs="Times New Roman"/>
                <w:color w:val="000000"/>
                <w:kern w:val="0"/>
                <w:szCs w:val="21"/>
                <w:lang w:bidi="ar"/>
              </w:rPr>
              <w:t>虫口减退率</w:t>
            </w:r>
          </w:p>
        </w:tc>
        <w:tc>
          <w:tcPr>
            <w:tcW w:w="779" w:type="pct"/>
            <w:tcBorders>
              <w:top w:val="single" w:sz="12" w:space="0" w:color="000000"/>
              <w:left w:val="nil"/>
              <w:bottom w:val="single" w:sz="4" w:space="0" w:color="000000"/>
              <w:right w:val="nil"/>
            </w:tcBorders>
            <w:shd w:val="clear" w:color="auto" w:fill="FFFFFF"/>
            <w:noWrap/>
            <w:vAlign w:val="center"/>
          </w:tcPr>
          <w:p w14:paraId="3F82D10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w:t>
            </w:r>
            <w:r>
              <w:rPr>
                <w:rFonts w:ascii="Times New Roman" w:eastAsia="等线" w:hAnsi="Times New Roman" w:cs="Times New Roman"/>
                <w:color w:val="000000"/>
                <w:kern w:val="0"/>
                <w:szCs w:val="21"/>
                <w:lang w:bidi="ar"/>
              </w:rPr>
              <w:t>防效</w:t>
            </w:r>
          </w:p>
        </w:tc>
      </w:tr>
      <w:tr w:rsidR="00143DAE" w14:paraId="101AADB5" w14:textId="77777777" w:rsidTr="00BD5564">
        <w:trPr>
          <w:trHeight w:val="320"/>
        </w:trPr>
        <w:tc>
          <w:tcPr>
            <w:tcW w:w="898" w:type="pct"/>
            <w:tcBorders>
              <w:top w:val="single" w:sz="4" w:space="0" w:color="000000"/>
              <w:left w:val="nil"/>
              <w:bottom w:val="nil"/>
              <w:right w:val="nil"/>
            </w:tcBorders>
            <w:shd w:val="clear" w:color="auto" w:fill="FFFFFF"/>
            <w:noWrap/>
            <w:vAlign w:val="center"/>
          </w:tcPr>
          <w:p w14:paraId="74CA3C6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CK</w:t>
            </w:r>
          </w:p>
        </w:tc>
        <w:tc>
          <w:tcPr>
            <w:tcW w:w="553" w:type="pct"/>
            <w:tcBorders>
              <w:top w:val="single" w:sz="4" w:space="0" w:color="000000"/>
              <w:left w:val="nil"/>
              <w:bottom w:val="nil"/>
              <w:right w:val="nil"/>
            </w:tcBorders>
            <w:shd w:val="clear" w:color="auto" w:fill="FFFFFF"/>
            <w:noWrap/>
            <w:vAlign w:val="center"/>
          </w:tcPr>
          <w:p w14:paraId="0D7B576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693" w:type="pct"/>
            <w:tcBorders>
              <w:top w:val="single" w:sz="4" w:space="0" w:color="000000"/>
              <w:left w:val="nil"/>
              <w:bottom w:val="nil"/>
              <w:right w:val="nil"/>
            </w:tcBorders>
            <w:shd w:val="clear" w:color="auto" w:fill="FFFFFF"/>
            <w:noWrap/>
            <w:vAlign w:val="center"/>
          </w:tcPr>
          <w:p w14:paraId="4FD45E6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934" w:type="pct"/>
            <w:tcBorders>
              <w:top w:val="single" w:sz="4" w:space="0" w:color="000000"/>
              <w:left w:val="nil"/>
              <w:bottom w:val="nil"/>
              <w:right w:val="nil"/>
            </w:tcBorders>
            <w:shd w:val="clear" w:color="auto" w:fill="FFFFFF"/>
            <w:noWrap/>
            <w:vAlign w:val="center"/>
          </w:tcPr>
          <w:p w14:paraId="2137B0A0"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1143" w:type="pct"/>
            <w:tcBorders>
              <w:top w:val="single" w:sz="4" w:space="0" w:color="000000"/>
              <w:left w:val="nil"/>
              <w:bottom w:val="nil"/>
              <w:right w:val="nil"/>
            </w:tcBorders>
            <w:shd w:val="clear" w:color="auto" w:fill="FFFFFF"/>
            <w:noWrap/>
            <w:vAlign w:val="center"/>
          </w:tcPr>
          <w:p w14:paraId="707FBDF8"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-131%</w:t>
            </w:r>
          </w:p>
        </w:tc>
        <w:tc>
          <w:tcPr>
            <w:tcW w:w="779" w:type="pct"/>
            <w:tcBorders>
              <w:top w:val="single" w:sz="4" w:space="0" w:color="000000"/>
              <w:left w:val="nil"/>
              <w:bottom w:val="nil"/>
              <w:right w:val="nil"/>
            </w:tcBorders>
            <w:shd w:val="clear" w:color="auto" w:fill="FFFFFF"/>
            <w:noWrap/>
            <w:vAlign w:val="center"/>
          </w:tcPr>
          <w:p w14:paraId="6FA7B6B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r>
      <w:tr w:rsidR="00143DAE" w14:paraId="393CE040" w14:textId="77777777" w:rsidTr="00BD5564">
        <w:trPr>
          <w:trHeight w:val="278"/>
        </w:trPr>
        <w:tc>
          <w:tcPr>
            <w:tcW w:w="898" w:type="pct"/>
            <w:tcBorders>
              <w:top w:val="nil"/>
              <w:left w:val="nil"/>
              <w:bottom w:val="nil"/>
              <w:right w:val="nil"/>
            </w:tcBorders>
            <w:shd w:val="clear" w:color="auto" w:fill="FFFFFF"/>
            <w:noWrap/>
            <w:vAlign w:val="center"/>
          </w:tcPr>
          <w:p w14:paraId="6A86B70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乙基多杀菌素</w:t>
            </w:r>
          </w:p>
        </w:tc>
        <w:tc>
          <w:tcPr>
            <w:tcW w:w="553" w:type="pct"/>
            <w:tcBorders>
              <w:top w:val="nil"/>
              <w:left w:val="nil"/>
              <w:bottom w:val="nil"/>
              <w:right w:val="nil"/>
            </w:tcBorders>
            <w:shd w:val="clear" w:color="auto" w:fill="FFFFFF"/>
            <w:noWrap/>
            <w:vAlign w:val="center"/>
          </w:tcPr>
          <w:p w14:paraId="4D28127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60 g/L</w:t>
            </w:r>
          </w:p>
        </w:tc>
        <w:tc>
          <w:tcPr>
            <w:tcW w:w="693" w:type="pct"/>
            <w:tcBorders>
              <w:top w:val="nil"/>
              <w:left w:val="nil"/>
              <w:bottom w:val="nil"/>
              <w:right w:val="nil"/>
            </w:tcBorders>
            <w:shd w:val="clear" w:color="auto" w:fill="FFFFFF"/>
            <w:noWrap/>
            <w:vAlign w:val="center"/>
          </w:tcPr>
          <w:p w14:paraId="1559E675"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934" w:type="pct"/>
            <w:tcBorders>
              <w:top w:val="nil"/>
              <w:left w:val="nil"/>
              <w:bottom w:val="nil"/>
              <w:right w:val="nil"/>
            </w:tcBorders>
            <w:shd w:val="clear" w:color="auto" w:fill="FFFFFF"/>
            <w:noWrap/>
            <w:vAlign w:val="center"/>
          </w:tcPr>
          <w:p w14:paraId="34EACDF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1500</w:t>
            </w:r>
          </w:p>
        </w:tc>
        <w:tc>
          <w:tcPr>
            <w:tcW w:w="1143" w:type="pct"/>
            <w:tcBorders>
              <w:top w:val="nil"/>
              <w:left w:val="nil"/>
              <w:bottom w:val="nil"/>
              <w:right w:val="nil"/>
            </w:tcBorders>
            <w:shd w:val="clear" w:color="auto" w:fill="FFFFFF"/>
            <w:noWrap/>
            <w:vAlign w:val="center"/>
          </w:tcPr>
          <w:p w14:paraId="2EEBCD0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43%</w:t>
            </w:r>
          </w:p>
        </w:tc>
        <w:tc>
          <w:tcPr>
            <w:tcW w:w="779" w:type="pct"/>
            <w:tcBorders>
              <w:top w:val="nil"/>
              <w:left w:val="nil"/>
              <w:bottom w:val="nil"/>
              <w:right w:val="nil"/>
            </w:tcBorders>
            <w:shd w:val="clear" w:color="auto" w:fill="FFFFFF"/>
            <w:noWrap/>
            <w:vAlign w:val="center"/>
          </w:tcPr>
          <w:p w14:paraId="27245E28" w14:textId="07A41A0B"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75.40%</w:t>
            </w:r>
          </w:p>
        </w:tc>
      </w:tr>
      <w:tr w:rsidR="00143DAE" w14:paraId="6CF3A87A" w14:textId="77777777" w:rsidTr="00BD5564">
        <w:trPr>
          <w:trHeight w:val="278"/>
        </w:trPr>
        <w:tc>
          <w:tcPr>
            <w:tcW w:w="898" w:type="pct"/>
            <w:tcBorders>
              <w:top w:val="nil"/>
              <w:left w:val="nil"/>
              <w:bottom w:val="nil"/>
              <w:right w:val="nil"/>
            </w:tcBorders>
            <w:shd w:val="clear" w:color="auto" w:fill="FFFFFF"/>
            <w:noWrap/>
            <w:vAlign w:val="center"/>
          </w:tcPr>
          <w:p w14:paraId="6F73C82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虫</w:t>
            </w:r>
            <w:proofErr w:type="gramStart"/>
            <w:r>
              <w:rPr>
                <w:rFonts w:ascii="Times New Roman" w:eastAsia="等线" w:hAnsi="Times New Roman" w:cs="Times New Roman"/>
                <w:color w:val="000000"/>
                <w:kern w:val="0"/>
                <w:szCs w:val="21"/>
                <w:lang w:bidi="ar"/>
              </w:rPr>
              <w:t>螨腈</w:t>
            </w:r>
            <w:proofErr w:type="gramEnd"/>
          </w:p>
        </w:tc>
        <w:tc>
          <w:tcPr>
            <w:tcW w:w="553" w:type="pct"/>
            <w:tcBorders>
              <w:top w:val="nil"/>
              <w:left w:val="nil"/>
              <w:bottom w:val="nil"/>
              <w:right w:val="nil"/>
            </w:tcBorders>
            <w:shd w:val="clear" w:color="auto" w:fill="FFFFFF"/>
            <w:noWrap/>
            <w:vAlign w:val="center"/>
          </w:tcPr>
          <w:p w14:paraId="47D3206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360 g/L</w:t>
            </w:r>
          </w:p>
        </w:tc>
        <w:tc>
          <w:tcPr>
            <w:tcW w:w="693" w:type="pct"/>
            <w:tcBorders>
              <w:top w:val="nil"/>
              <w:left w:val="nil"/>
              <w:bottom w:val="nil"/>
              <w:right w:val="nil"/>
            </w:tcBorders>
            <w:shd w:val="clear" w:color="auto" w:fill="FFFFFF"/>
            <w:noWrap/>
            <w:vAlign w:val="center"/>
          </w:tcPr>
          <w:p w14:paraId="098F7A06"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934" w:type="pct"/>
            <w:tcBorders>
              <w:top w:val="nil"/>
              <w:left w:val="nil"/>
              <w:bottom w:val="nil"/>
              <w:right w:val="nil"/>
            </w:tcBorders>
            <w:shd w:val="clear" w:color="auto" w:fill="FFFFFF"/>
            <w:noWrap/>
            <w:vAlign w:val="center"/>
          </w:tcPr>
          <w:p w14:paraId="6048E0C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1500</w:t>
            </w:r>
          </w:p>
        </w:tc>
        <w:tc>
          <w:tcPr>
            <w:tcW w:w="1143" w:type="pct"/>
            <w:tcBorders>
              <w:top w:val="nil"/>
              <w:left w:val="nil"/>
              <w:bottom w:val="nil"/>
              <w:right w:val="nil"/>
            </w:tcBorders>
            <w:shd w:val="clear" w:color="auto" w:fill="FFFFFF"/>
            <w:noWrap/>
            <w:vAlign w:val="center"/>
          </w:tcPr>
          <w:p w14:paraId="66E4907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72.10%</w:t>
            </w:r>
          </w:p>
        </w:tc>
        <w:tc>
          <w:tcPr>
            <w:tcW w:w="779" w:type="pct"/>
            <w:tcBorders>
              <w:top w:val="nil"/>
              <w:left w:val="nil"/>
              <w:bottom w:val="nil"/>
              <w:right w:val="nil"/>
            </w:tcBorders>
            <w:shd w:val="clear" w:color="auto" w:fill="FFFFFF"/>
            <w:noWrap/>
            <w:vAlign w:val="center"/>
          </w:tcPr>
          <w:p w14:paraId="6986A1A2" w14:textId="72036770"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87.90%</w:t>
            </w:r>
          </w:p>
        </w:tc>
      </w:tr>
      <w:tr w:rsidR="00BD5564" w14:paraId="3B6D2F73" w14:textId="77777777" w:rsidTr="00BD5564">
        <w:trPr>
          <w:trHeight w:val="278"/>
        </w:trPr>
        <w:tc>
          <w:tcPr>
            <w:tcW w:w="898" w:type="pct"/>
            <w:tcBorders>
              <w:top w:val="nil"/>
              <w:left w:val="nil"/>
              <w:bottom w:val="nil"/>
              <w:right w:val="nil"/>
            </w:tcBorders>
            <w:shd w:val="clear" w:color="auto" w:fill="FFFFFF"/>
            <w:noWrap/>
            <w:vAlign w:val="center"/>
          </w:tcPr>
          <w:p w14:paraId="1CF169CC" w14:textId="21D0A186" w:rsidR="00BD5564" w:rsidRDefault="00BD5564"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阿维菌素</w:t>
            </w:r>
          </w:p>
        </w:tc>
        <w:tc>
          <w:tcPr>
            <w:tcW w:w="553" w:type="pct"/>
            <w:tcBorders>
              <w:top w:val="nil"/>
              <w:left w:val="nil"/>
              <w:bottom w:val="nil"/>
              <w:right w:val="nil"/>
            </w:tcBorders>
            <w:shd w:val="clear" w:color="auto" w:fill="FFFFFF"/>
            <w:noWrap/>
            <w:vAlign w:val="center"/>
          </w:tcPr>
          <w:p w14:paraId="74747CDD" w14:textId="08426B18" w:rsidR="00BD5564" w:rsidRDefault="00BD5564"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5%</w:t>
            </w:r>
          </w:p>
        </w:tc>
        <w:tc>
          <w:tcPr>
            <w:tcW w:w="693" w:type="pct"/>
            <w:tcBorders>
              <w:top w:val="nil"/>
              <w:left w:val="nil"/>
              <w:bottom w:val="nil"/>
              <w:right w:val="nil"/>
            </w:tcBorders>
            <w:shd w:val="clear" w:color="auto" w:fill="FFFFFF"/>
            <w:noWrap/>
            <w:vAlign w:val="center"/>
          </w:tcPr>
          <w:p w14:paraId="33E72E9C" w14:textId="116EC80D" w:rsidR="00BD5564" w:rsidRDefault="00BD5564"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乳油</w:t>
            </w:r>
          </w:p>
        </w:tc>
        <w:tc>
          <w:tcPr>
            <w:tcW w:w="934" w:type="pct"/>
            <w:tcBorders>
              <w:top w:val="nil"/>
              <w:left w:val="nil"/>
              <w:bottom w:val="nil"/>
              <w:right w:val="nil"/>
            </w:tcBorders>
            <w:shd w:val="clear" w:color="auto" w:fill="FFFFFF"/>
            <w:noWrap/>
            <w:vAlign w:val="center"/>
          </w:tcPr>
          <w:p w14:paraId="46F3E81E" w14:textId="0F739AAC" w:rsidR="00BD5564" w:rsidRDefault="00BD5564"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2000</w:t>
            </w:r>
          </w:p>
        </w:tc>
        <w:tc>
          <w:tcPr>
            <w:tcW w:w="1143" w:type="pct"/>
            <w:tcBorders>
              <w:top w:val="nil"/>
              <w:left w:val="nil"/>
              <w:bottom w:val="nil"/>
              <w:right w:val="nil"/>
            </w:tcBorders>
            <w:shd w:val="clear" w:color="auto" w:fill="FFFFFF"/>
            <w:noWrap/>
            <w:vAlign w:val="center"/>
          </w:tcPr>
          <w:p w14:paraId="161CB1C0" w14:textId="0365B27D" w:rsidR="00BD5564" w:rsidRDefault="00BD5564"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35.62%</w:t>
            </w:r>
          </w:p>
        </w:tc>
        <w:tc>
          <w:tcPr>
            <w:tcW w:w="779" w:type="pct"/>
            <w:tcBorders>
              <w:top w:val="nil"/>
              <w:left w:val="nil"/>
              <w:bottom w:val="nil"/>
              <w:right w:val="nil"/>
            </w:tcBorders>
            <w:shd w:val="clear" w:color="auto" w:fill="FFFFFF"/>
            <w:noWrap/>
            <w:vAlign w:val="center"/>
          </w:tcPr>
          <w:p w14:paraId="65DBC6F9" w14:textId="7ED472B4" w:rsidR="00BD5564" w:rsidRDefault="00BD5564"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46.17%</w:t>
            </w:r>
          </w:p>
        </w:tc>
      </w:tr>
      <w:tr w:rsidR="00143DAE" w14:paraId="72B386AA" w14:textId="77777777" w:rsidTr="00BD5564">
        <w:trPr>
          <w:trHeight w:val="278"/>
        </w:trPr>
        <w:tc>
          <w:tcPr>
            <w:tcW w:w="898" w:type="pct"/>
            <w:tcBorders>
              <w:top w:val="nil"/>
              <w:left w:val="nil"/>
              <w:bottom w:val="nil"/>
              <w:right w:val="nil"/>
            </w:tcBorders>
            <w:shd w:val="clear" w:color="auto" w:fill="FFFFFF"/>
            <w:noWrap/>
            <w:vAlign w:val="center"/>
          </w:tcPr>
          <w:p w14:paraId="5A934E59"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溴氰虫酰胺</w:t>
            </w:r>
          </w:p>
        </w:tc>
        <w:tc>
          <w:tcPr>
            <w:tcW w:w="553" w:type="pct"/>
            <w:tcBorders>
              <w:top w:val="nil"/>
              <w:left w:val="nil"/>
              <w:bottom w:val="nil"/>
              <w:right w:val="nil"/>
            </w:tcBorders>
            <w:shd w:val="clear" w:color="auto" w:fill="FFFFFF"/>
            <w:noWrap/>
            <w:vAlign w:val="center"/>
          </w:tcPr>
          <w:p w14:paraId="60319A40"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10%</w:t>
            </w:r>
          </w:p>
        </w:tc>
        <w:tc>
          <w:tcPr>
            <w:tcW w:w="693" w:type="pct"/>
            <w:tcBorders>
              <w:top w:val="nil"/>
              <w:left w:val="nil"/>
              <w:bottom w:val="nil"/>
              <w:right w:val="nil"/>
            </w:tcBorders>
            <w:shd w:val="clear" w:color="auto" w:fill="FFFFFF"/>
            <w:noWrap/>
            <w:vAlign w:val="center"/>
          </w:tcPr>
          <w:p w14:paraId="69F774F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934" w:type="pct"/>
            <w:tcBorders>
              <w:top w:val="nil"/>
              <w:left w:val="nil"/>
              <w:bottom w:val="nil"/>
              <w:right w:val="nil"/>
            </w:tcBorders>
            <w:shd w:val="clear" w:color="auto" w:fill="FFFFFF"/>
            <w:noWrap/>
            <w:vAlign w:val="center"/>
          </w:tcPr>
          <w:p w14:paraId="55503C1E"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20</w:t>
            </w:r>
            <w:r>
              <w:rPr>
                <w:rFonts w:ascii="Times New Roman" w:eastAsia="等线" w:hAnsi="Times New Roman" w:cs="Times New Roman"/>
                <w:color w:val="000000"/>
                <w:kern w:val="0"/>
                <w:szCs w:val="21"/>
                <w:lang w:bidi="ar"/>
              </w:rPr>
              <w:t>00</w:t>
            </w:r>
          </w:p>
        </w:tc>
        <w:tc>
          <w:tcPr>
            <w:tcW w:w="1143" w:type="pct"/>
            <w:tcBorders>
              <w:top w:val="nil"/>
              <w:left w:val="nil"/>
              <w:bottom w:val="nil"/>
              <w:right w:val="nil"/>
            </w:tcBorders>
            <w:shd w:val="clear" w:color="auto" w:fill="FFFFFF"/>
            <w:noWrap/>
            <w:vAlign w:val="center"/>
          </w:tcPr>
          <w:p w14:paraId="021F30CE"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90.10%</w:t>
            </w:r>
          </w:p>
        </w:tc>
        <w:tc>
          <w:tcPr>
            <w:tcW w:w="779" w:type="pct"/>
            <w:tcBorders>
              <w:top w:val="nil"/>
              <w:left w:val="nil"/>
              <w:bottom w:val="nil"/>
              <w:right w:val="nil"/>
            </w:tcBorders>
            <w:shd w:val="clear" w:color="auto" w:fill="FFFFFF"/>
            <w:noWrap/>
            <w:vAlign w:val="center"/>
          </w:tcPr>
          <w:p w14:paraId="01A00384" w14:textId="09E35A14"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95.70%</w:t>
            </w:r>
          </w:p>
        </w:tc>
      </w:tr>
      <w:tr w:rsidR="00BD5564" w14:paraId="232EF76B" w14:textId="77777777" w:rsidTr="00BD5564">
        <w:trPr>
          <w:trHeight w:val="278"/>
        </w:trPr>
        <w:tc>
          <w:tcPr>
            <w:tcW w:w="898" w:type="pct"/>
            <w:tcBorders>
              <w:top w:val="nil"/>
              <w:left w:val="nil"/>
              <w:bottom w:val="nil"/>
              <w:right w:val="nil"/>
            </w:tcBorders>
            <w:shd w:val="clear" w:color="auto" w:fill="FFFFFF"/>
            <w:noWrap/>
            <w:vAlign w:val="center"/>
          </w:tcPr>
          <w:p w14:paraId="377E4F59" w14:textId="246A0E50" w:rsidR="00BD5564" w:rsidRDefault="00BD5564"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高效氯氰菊酯</w:t>
            </w:r>
          </w:p>
        </w:tc>
        <w:tc>
          <w:tcPr>
            <w:tcW w:w="553" w:type="pct"/>
            <w:tcBorders>
              <w:top w:val="nil"/>
              <w:left w:val="nil"/>
              <w:bottom w:val="nil"/>
              <w:right w:val="nil"/>
            </w:tcBorders>
            <w:shd w:val="clear" w:color="auto" w:fill="FFFFFF"/>
            <w:noWrap/>
            <w:vAlign w:val="center"/>
          </w:tcPr>
          <w:p w14:paraId="03B6E832" w14:textId="2D276AC0" w:rsidR="00BD5564" w:rsidRDefault="00BD5564"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4.5%</w:t>
            </w:r>
          </w:p>
        </w:tc>
        <w:tc>
          <w:tcPr>
            <w:tcW w:w="693" w:type="pct"/>
            <w:tcBorders>
              <w:top w:val="nil"/>
              <w:left w:val="nil"/>
              <w:bottom w:val="nil"/>
              <w:right w:val="nil"/>
            </w:tcBorders>
            <w:shd w:val="clear" w:color="auto" w:fill="FFFFFF"/>
            <w:noWrap/>
            <w:vAlign w:val="center"/>
          </w:tcPr>
          <w:p w14:paraId="1AF677FE" w14:textId="75A718A9" w:rsidR="00BD5564" w:rsidRDefault="00BD5564"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微乳剂</w:t>
            </w:r>
          </w:p>
        </w:tc>
        <w:tc>
          <w:tcPr>
            <w:tcW w:w="934" w:type="pct"/>
            <w:tcBorders>
              <w:top w:val="nil"/>
              <w:left w:val="nil"/>
              <w:bottom w:val="nil"/>
              <w:right w:val="nil"/>
            </w:tcBorders>
            <w:shd w:val="clear" w:color="auto" w:fill="FFFFFF"/>
            <w:noWrap/>
            <w:vAlign w:val="center"/>
          </w:tcPr>
          <w:p w14:paraId="7C661D17" w14:textId="780E9FD5" w:rsidR="00BD5564" w:rsidRDefault="00BD5564"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800</w:t>
            </w:r>
          </w:p>
        </w:tc>
        <w:tc>
          <w:tcPr>
            <w:tcW w:w="1143" w:type="pct"/>
            <w:tcBorders>
              <w:top w:val="nil"/>
              <w:left w:val="nil"/>
              <w:bottom w:val="nil"/>
              <w:right w:val="nil"/>
            </w:tcBorders>
            <w:shd w:val="clear" w:color="auto" w:fill="FFFFFF"/>
            <w:noWrap/>
            <w:vAlign w:val="center"/>
          </w:tcPr>
          <w:p w14:paraId="7477090B" w14:textId="1D502B47" w:rsidR="00BD5564" w:rsidRDefault="00BD5564"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28.36%</w:t>
            </w:r>
          </w:p>
        </w:tc>
        <w:tc>
          <w:tcPr>
            <w:tcW w:w="779" w:type="pct"/>
            <w:tcBorders>
              <w:top w:val="nil"/>
              <w:left w:val="nil"/>
              <w:bottom w:val="nil"/>
              <w:right w:val="nil"/>
            </w:tcBorders>
            <w:shd w:val="clear" w:color="auto" w:fill="FFFFFF"/>
            <w:noWrap/>
            <w:vAlign w:val="center"/>
          </w:tcPr>
          <w:p w14:paraId="15A2D76C" w14:textId="357C219E" w:rsidR="00BD5564" w:rsidRDefault="00BD5564" w:rsidP="00F62769">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31.64%</w:t>
            </w:r>
          </w:p>
        </w:tc>
      </w:tr>
      <w:tr w:rsidR="00143DAE" w14:paraId="77C52A1A" w14:textId="77777777" w:rsidTr="00BD5564">
        <w:trPr>
          <w:trHeight w:val="278"/>
        </w:trPr>
        <w:tc>
          <w:tcPr>
            <w:tcW w:w="898" w:type="pct"/>
            <w:tcBorders>
              <w:top w:val="nil"/>
              <w:left w:val="nil"/>
              <w:bottom w:val="nil"/>
              <w:right w:val="nil"/>
            </w:tcBorders>
            <w:shd w:val="clear" w:color="auto" w:fill="FFFFFF"/>
            <w:noWrap/>
            <w:vAlign w:val="center"/>
          </w:tcPr>
          <w:p w14:paraId="6C4222E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氟虫</w:t>
            </w:r>
            <w:r>
              <w:rPr>
                <w:rFonts w:ascii="Times New Roman" w:eastAsia="等线" w:hAnsi="Times New Roman" w:cs="Times New Roman"/>
                <w:color w:val="000000"/>
                <w:kern w:val="0"/>
                <w:szCs w:val="21"/>
                <w:lang w:bidi="ar"/>
              </w:rPr>
              <w:t>·</w:t>
            </w:r>
            <w:proofErr w:type="gramStart"/>
            <w:r>
              <w:rPr>
                <w:rFonts w:ascii="Times New Roman" w:eastAsia="等线" w:hAnsi="Times New Roman" w:cs="Times New Roman"/>
                <w:color w:val="000000"/>
                <w:kern w:val="0"/>
                <w:szCs w:val="21"/>
                <w:lang w:bidi="ar"/>
              </w:rPr>
              <w:t>乙多素</w:t>
            </w:r>
            <w:proofErr w:type="gramEnd"/>
          </w:p>
        </w:tc>
        <w:tc>
          <w:tcPr>
            <w:tcW w:w="553" w:type="pct"/>
            <w:tcBorders>
              <w:top w:val="nil"/>
              <w:left w:val="nil"/>
              <w:bottom w:val="nil"/>
              <w:right w:val="nil"/>
            </w:tcBorders>
            <w:shd w:val="clear" w:color="auto" w:fill="FFFFFF"/>
            <w:noWrap/>
            <w:vAlign w:val="center"/>
          </w:tcPr>
          <w:p w14:paraId="4043094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40%</w:t>
            </w:r>
          </w:p>
        </w:tc>
        <w:tc>
          <w:tcPr>
            <w:tcW w:w="693" w:type="pct"/>
            <w:tcBorders>
              <w:top w:val="nil"/>
              <w:left w:val="nil"/>
              <w:bottom w:val="nil"/>
              <w:right w:val="nil"/>
            </w:tcBorders>
            <w:shd w:val="clear" w:color="auto" w:fill="FFFFFF"/>
            <w:noWrap/>
            <w:vAlign w:val="center"/>
          </w:tcPr>
          <w:p w14:paraId="66C8F77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水分散性粒剂</w:t>
            </w:r>
          </w:p>
        </w:tc>
        <w:tc>
          <w:tcPr>
            <w:tcW w:w="934" w:type="pct"/>
            <w:tcBorders>
              <w:top w:val="nil"/>
              <w:left w:val="nil"/>
              <w:bottom w:val="nil"/>
              <w:right w:val="nil"/>
            </w:tcBorders>
            <w:shd w:val="clear" w:color="auto" w:fill="FFFFFF"/>
            <w:noWrap/>
            <w:vAlign w:val="center"/>
          </w:tcPr>
          <w:p w14:paraId="46CB3D7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4000</w:t>
            </w:r>
          </w:p>
        </w:tc>
        <w:tc>
          <w:tcPr>
            <w:tcW w:w="1143" w:type="pct"/>
            <w:tcBorders>
              <w:top w:val="nil"/>
              <w:left w:val="nil"/>
              <w:bottom w:val="nil"/>
              <w:right w:val="nil"/>
            </w:tcBorders>
            <w:shd w:val="clear" w:color="auto" w:fill="FFFFFF"/>
            <w:noWrap/>
            <w:vAlign w:val="center"/>
          </w:tcPr>
          <w:p w14:paraId="7E00F96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69.00%</w:t>
            </w:r>
          </w:p>
        </w:tc>
        <w:tc>
          <w:tcPr>
            <w:tcW w:w="779" w:type="pct"/>
            <w:tcBorders>
              <w:top w:val="nil"/>
              <w:left w:val="nil"/>
              <w:bottom w:val="nil"/>
              <w:right w:val="nil"/>
            </w:tcBorders>
            <w:shd w:val="clear" w:color="auto" w:fill="FFFFFF"/>
            <w:noWrap/>
            <w:vAlign w:val="center"/>
          </w:tcPr>
          <w:p w14:paraId="066BFC92" w14:textId="5379FCC8"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86.55%</w:t>
            </w:r>
          </w:p>
        </w:tc>
      </w:tr>
      <w:tr w:rsidR="00143DAE" w14:paraId="00C79035" w14:textId="77777777" w:rsidTr="00BD5564">
        <w:trPr>
          <w:trHeight w:val="278"/>
        </w:trPr>
        <w:tc>
          <w:tcPr>
            <w:tcW w:w="898" w:type="pct"/>
            <w:tcBorders>
              <w:top w:val="nil"/>
              <w:left w:val="nil"/>
              <w:bottom w:val="single" w:sz="12" w:space="0" w:color="000000"/>
              <w:right w:val="nil"/>
            </w:tcBorders>
            <w:shd w:val="clear" w:color="auto" w:fill="FFFFFF"/>
            <w:noWrap/>
            <w:vAlign w:val="center"/>
          </w:tcPr>
          <w:p w14:paraId="61ED2912" w14:textId="77777777" w:rsidR="00143DAE" w:rsidRDefault="00143DAE" w:rsidP="00F62769">
            <w:pPr>
              <w:widowControl/>
              <w:jc w:val="center"/>
              <w:textAlignment w:val="center"/>
              <w:rPr>
                <w:rFonts w:ascii="Times New Roman" w:eastAsia="等线" w:hAnsi="Times New Roman" w:cs="Times New Roman"/>
                <w:color w:val="000000"/>
                <w:szCs w:val="21"/>
              </w:rPr>
            </w:pPr>
            <w:proofErr w:type="gramStart"/>
            <w:r>
              <w:rPr>
                <w:rFonts w:ascii="Times New Roman" w:eastAsia="等线" w:hAnsi="Times New Roman" w:cs="Times New Roman"/>
                <w:color w:val="000000"/>
                <w:kern w:val="0"/>
                <w:szCs w:val="21"/>
                <w:lang w:bidi="ar"/>
              </w:rPr>
              <w:t>啶</w:t>
            </w:r>
            <w:proofErr w:type="gramEnd"/>
            <w:r>
              <w:rPr>
                <w:rFonts w:ascii="Times New Roman" w:eastAsia="等线" w:hAnsi="Times New Roman" w:cs="Times New Roman"/>
                <w:color w:val="000000"/>
                <w:kern w:val="0"/>
                <w:szCs w:val="21"/>
                <w:lang w:bidi="ar"/>
              </w:rPr>
              <w:t>虫</w:t>
            </w:r>
            <w:proofErr w:type="gramStart"/>
            <w:r>
              <w:rPr>
                <w:rFonts w:ascii="Times New Roman" w:eastAsia="等线" w:hAnsi="Times New Roman" w:cs="Times New Roman"/>
                <w:color w:val="000000"/>
                <w:kern w:val="0"/>
                <w:szCs w:val="21"/>
                <w:lang w:bidi="ar"/>
              </w:rPr>
              <w:t>脒</w:t>
            </w:r>
            <w:proofErr w:type="gramEnd"/>
          </w:p>
        </w:tc>
        <w:tc>
          <w:tcPr>
            <w:tcW w:w="553" w:type="pct"/>
            <w:tcBorders>
              <w:top w:val="nil"/>
              <w:left w:val="nil"/>
              <w:bottom w:val="single" w:sz="12" w:space="0" w:color="000000"/>
              <w:right w:val="nil"/>
            </w:tcBorders>
            <w:shd w:val="clear" w:color="auto" w:fill="FFFFFF"/>
            <w:noWrap/>
            <w:vAlign w:val="center"/>
          </w:tcPr>
          <w:p w14:paraId="624D7AA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70%</w:t>
            </w:r>
          </w:p>
        </w:tc>
        <w:tc>
          <w:tcPr>
            <w:tcW w:w="693" w:type="pct"/>
            <w:tcBorders>
              <w:top w:val="nil"/>
              <w:left w:val="nil"/>
              <w:bottom w:val="single" w:sz="12" w:space="0" w:color="000000"/>
              <w:right w:val="nil"/>
            </w:tcBorders>
            <w:shd w:val="clear" w:color="auto" w:fill="FFFFFF"/>
            <w:noWrap/>
            <w:vAlign w:val="center"/>
          </w:tcPr>
          <w:p w14:paraId="5167D7D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水分散性粒剂</w:t>
            </w:r>
          </w:p>
        </w:tc>
        <w:tc>
          <w:tcPr>
            <w:tcW w:w="934" w:type="pct"/>
            <w:tcBorders>
              <w:top w:val="nil"/>
              <w:left w:val="nil"/>
              <w:bottom w:val="single" w:sz="12" w:space="0" w:color="000000"/>
              <w:right w:val="nil"/>
            </w:tcBorders>
            <w:shd w:val="clear" w:color="auto" w:fill="FFFFFF"/>
            <w:noWrap/>
            <w:vAlign w:val="center"/>
          </w:tcPr>
          <w:p w14:paraId="17D1797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3000</w:t>
            </w:r>
          </w:p>
        </w:tc>
        <w:tc>
          <w:tcPr>
            <w:tcW w:w="1143" w:type="pct"/>
            <w:tcBorders>
              <w:top w:val="nil"/>
              <w:left w:val="nil"/>
              <w:bottom w:val="single" w:sz="12" w:space="0" w:color="000000"/>
              <w:right w:val="nil"/>
            </w:tcBorders>
            <w:shd w:val="clear" w:color="auto" w:fill="FFFFFF"/>
            <w:noWrap/>
            <w:vAlign w:val="center"/>
          </w:tcPr>
          <w:p w14:paraId="5A2E13A3"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51.20%</w:t>
            </w:r>
          </w:p>
        </w:tc>
        <w:tc>
          <w:tcPr>
            <w:tcW w:w="779" w:type="pct"/>
            <w:tcBorders>
              <w:top w:val="nil"/>
              <w:left w:val="nil"/>
              <w:bottom w:val="single" w:sz="12" w:space="0" w:color="000000"/>
              <w:right w:val="nil"/>
            </w:tcBorders>
            <w:shd w:val="clear" w:color="auto" w:fill="FFFFFF"/>
            <w:noWrap/>
            <w:vAlign w:val="center"/>
          </w:tcPr>
          <w:p w14:paraId="34B437A5" w14:textId="3D87D045"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78.83%</w:t>
            </w:r>
          </w:p>
        </w:tc>
      </w:tr>
    </w:tbl>
    <w:p w14:paraId="2B224722" w14:textId="767C5284" w:rsidR="00AB7510" w:rsidRPr="00A81FAD" w:rsidRDefault="00CA1A99" w:rsidP="00AB7510">
      <w:pPr>
        <w:pStyle w:val="a4"/>
        <w:spacing w:beforeLines="50" w:before="156" w:afterLines="50" w:after="156" w:line="360" w:lineRule="auto"/>
        <w:ind w:firstLine="420"/>
        <w:rPr>
          <w:rFonts w:ascii="Times New Roman"/>
          <w:bCs/>
          <w:kern w:val="2"/>
          <w:szCs w:val="24"/>
        </w:rPr>
      </w:pPr>
      <w:r w:rsidRPr="004F07F4">
        <w:rPr>
          <w:rFonts w:ascii="Times New Roman" w:hint="eastAsia"/>
          <w:bCs/>
          <w:kern w:val="2"/>
          <w:szCs w:val="24"/>
        </w:rPr>
        <w:t>针对</w:t>
      </w:r>
      <w:r w:rsidR="00201198">
        <w:rPr>
          <w:rFonts w:ascii="Times New Roman" w:hint="eastAsia"/>
          <w:bCs/>
          <w:kern w:val="2"/>
          <w:szCs w:val="24"/>
        </w:rPr>
        <w:t>介壳虫</w:t>
      </w:r>
      <w:r>
        <w:rPr>
          <w:rFonts w:ascii="Times New Roman" w:hint="eastAsia"/>
          <w:bCs/>
          <w:kern w:val="2"/>
          <w:szCs w:val="24"/>
        </w:rPr>
        <w:t>的防治，我们选取了</w:t>
      </w:r>
      <w:proofErr w:type="gramStart"/>
      <w:r w:rsidR="00201198" w:rsidRPr="00201198">
        <w:rPr>
          <w:rFonts w:ascii="Times New Roman" w:hint="eastAsia"/>
          <w:bCs/>
          <w:kern w:val="2"/>
          <w:szCs w:val="24"/>
        </w:rPr>
        <w:t>吡</w:t>
      </w:r>
      <w:proofErr w:type="gramEnd"/>
      <w:r w:rsidR="00201198" w:rsidRPr="00201198">
        <w:rPr>
          <w:rFonts w:ascii="Times New Roman" w:hint="eastAsia"/>
          <w:bCs/>
          <w:kern w:val="2"/>
          <w:szCs w:val="24"/>
        </w:rPr>
        <w:t>虫</w:t>
      </w:r>
      <w:proofErr w:type="gramStart"/>
      <w:r w:rsidR="00201198" w:rsidRPr="00201198">
        <w:rPr>
          <w:rFonts w:ascii="Times New Roman" w:hint="eastAsia"/>
          <w:bCs/>
          <w:kern w:val="2"/>
          <w:szCs w:val="24"/>
        </w:rPr>
        <w:t>啉</w:t>
      </w:r>
      <w:proofErr w:type="gramEnd"/>
      <w:r w:rsidR="00201198" w:rsidRPr="00201198">
        <w:rPr>
          <w:rFonts w:ascii="Times New Roman" w:hint="eastAsia"/>
          <w:bCs/>
          <w:kern w:val="2"/>
          <w:szCs w:val="24"/>
        </w:rPr>
        <w:t>、</w:t>
      </w:r>
      <w:r w:rsidR="00A81FAD">
        <w:rPr>
          <w:rFonts w:ascii="Times New Roman" w:hint="eastAsia"/>
          <w:bCs/>
          <w:kern w:val="2"/>
          <w:szCs w:val="24"/>
        </w:rPr>
        <w:t>矿物油、</w:t>
      </w:r>
      <w:proofErr w:type="gramStart"/>
      <w:r w:rsidR="00201198" w:rsidRPr="00201198">
        <w:rPr>
          <w:rFonts w:ascii="Times New Roman" w:hint="eastAsia"/>
          <w:bCs/>
          <w:kern w:val="2"/>
          <w:szCs w:val="24"/>
        </w:rPr>
        <w:t>螺虫乙酯</w:t>
      </w:r>
      <w:proofErr w:type="gramEnd"/>
      <w:r w:rsidR="00201198" w:rsidRPr="00201198">
        <w:rPr>
          <w:rFonts w:ascii="Times New Roman" w:hint="eastAsia"/>
          <w:bCs/>
          <w:kern w:val="2"/>
          <w:szCs w:val="24"/>
        </w:rPr>
        <w:t>、螺虫·</w:t>
      </w:r>
      <w:proofErr w:type="gramStart"/>
      <w:r w:rsidR="00201198" w:rsidRPr="00201198">
        <w:rPr>
          <w:rFonts w:ascii="Times New Roman" w:hint="eastAsia"/>
          <w:bCs/>
          <w:kern w:val="2"/>
          <w:szCs w:val="24"/>
        </w:rPr>
        <w:t>噻嗪</w:t>
      </w:r>
      <w:proofErr w:type="gramEnd"/>
      <w:r w:rsidR="00201198" w:rsidRPr="00201198">
        <w:rPr>
          <w:rFonts w:ascii="Times New Roman" w:hint="eastAsia"/>
          <w:bCs/>
          <w:kern w:val="2"/>
          <w:szCs w:val="24"/>
        </w:rPr>
        <w:t>酮、螺虫·</w:t>
      </w:r>
      <w:proofErr w:type="gramStart"/>
      <w:r w:rsidR="00201198" w:rsidRPr="00201198">
        <w:rPr>
          <w:rFonts w:ascii="Times New Roman" w:hint="eastAsia"/>
          <w:bCs/>
          <w:kern w:val="2"/>
          <w:szCs w:val="24"/>
        </w:rPr>
        <w:t>噻</w:t>
      </w:r>
      <w:proofErr w:type="gramEnd"/>
      <w:r w:rsidR="00201198" w:rsidRPr="00201198">
        <w:rPr>
          <w:rFonts w:ascii="Times New Roman" w:hint="eastAsia"/>
          <w:bCs/>
          <w:kern w:val="2"/>
          <w:szCs w:val="24"/>
        </w:rPr>
        <w:t>虫</w:t>
      </w:r>
      <w:proofErr w:type="gramStart"/>
      <w:r w:rsidR="00201198" w:rsidRPr="00201198">
        <w:rPr>
          <w:rFonts w:ascii="Times New Roman" w:hint="eastAsia"/>
          <w:bCs/>
          <w:kern w:val="2"/>
          <w:szCs w:val="24"/>
        </w:rPr>
        <w:t>嗪</w:t>
      </w:r>
      <w:proofErr w:type="gramEnd"/>
      <w:r>
        <w:rPr>
          <w:rFonts w:ascii="Times New Roman" w:hint="eastAsia"/>
          <w:bCs/>
          <w:kern w:val="2"/>
          <w:szCs w:val="24"/>
        </w:rPr>
        <w:t>作为候选防控药剂，清水对照进行药效试验。试验结果表明，</w:t>
      </w:r>
      <w:r w:rsidR="00A81FAD">
        <w:rPr>
          <w:rFonts w:ascii="Times New Roman" w:hint="eastAsia"/>
          <w:bCs/>
          <w:kern w:val="2"/>
          <w:szCs w:val="24"/>
        </w:rPr>
        <w:t>5</w:t>
      </w:r>
      <w:r>
        <w:rPr>
          <w:rFonts w:ascii="Times New Roman" w:hint="eastAsia"/>
          <w:bCs/>
          <w:kern w:val="2"/>
          <w:szCs w:val="24"/>
        </w:rPr>
        <w:t>种药剂对</w:t>
      </w:r>
      <w:r w:rsidRPr="00696309">
        <w:rPr>
          <w:rFonts w:ascii="Times New Roman"/>
          <w:bCs/>
          <w:kern w:val="2"/>
          <w:szCs w:val="24"/>
        </w:rPr>
        <w:t>食叶类刺蛾和夜蛾科害虫</w:t>
      </w:r>
      <w:r>
        <w:rPr>
          <w:rFonts w:ascii="Times New Roman" w:hint="eastAsia"/>
          <w:bCs/>
          <w:kern w:val="2"/>
          <w:szCs w:val="24"/>
        </w:rPr>
        <w:t>的药效结果如表</w:t>
      </w:r>
      <w:r w:rsidR="00A81FAD">
        <w:rPr>
          <w:rFonts w:ascii="Times New Roman" w:hint="eastAsia"/>
          <w:bCs/>
          <w:kern w:val="2"/>
          <w:szCs w:val="24"/>
        </w:rPr>
        <w:t>10</w:t>
      </w:r>
      <w:r>
        <w:rPr>
          <w:rFonts w:ascii="Times New Roman" w:hint="eastAsia"/>
          <w:bCs/>
          <w:kern w:val="2"/>
          <w:szCs w:val="24"/>
        </w:rPr>
        <w:t>所示。</w:t>
      </w:r>
      <w:r w:rsidR="003E07ED">
        <w:rPr>
          <w:rFonts w:ascii="Times New Roman" w:hint="eastAsia"/>
          <w:bCs/>
          <w:kern w:val="2"/>
          <w:szCs w:val="24"/>
        </w:rPr>
        <w:t>施</w:t>
      </w:r>
      <w:r>
        <w:rPr>
          <w:rFonts w:ascii="Times New Roman" w:hint="eastAsia"/>
          <w:bCs/>
          <w:kern w:val="2"/>
          <w:szCs w:val="24"/>
        </w:rPr>
        <w:t>药后</w:t>
      </w:r>
      <w:r>
        <w:rPr>
          <w:rFonts w:ascii="Times New Roman" w:hint="eastAsia"/>
          <w:bCs/>
          <w:kern w:val="2"/>
          <w:szCs w:val="24"/>
        </w:rPr>
        <w:t>14</w:t>
      </w:r>
      <w:r>
        <w:rPr>
          <w:rFonts w:ascii="Times New Roman" w:hint="eastAsia"/>
          <w:bCs/>
          <w:kern w:val="2"/>
          <w:szCs w:val="24"/>
        </w:rPr>
        <w:t>天，</w:t>
      </w:r>
      <w:r w:rsidR="00A81FAD">
        <w:rPr>
          <w:rFonts w:ascii="Times New Roman" w:hint="eastAsia"/>
          <w:bCs/>
          <w:kern w:val="2"/>
          <w:szCs w:val="24"/>
        </w:rPr>
        <w:t>虫口减退率为</w:t>
      </w:r>
      <w:r w:rsidR="00A81FAD">
        <w:rPr>
          <w:rFonts w:ascii="Times New Roman" w:hint="eastAsia"/>
          <w:bCs/>
          <w:kern w:val="2"/>
          <w:szCs w:val="24"/>
        </w:rPr>
        <w:t>37.40%~90.10%</w:t>
      </w:r>
      <w:r w:rsidR="00A81FAD">
        <w:rPr>
          <w:rFonts w:ascii="Times New Roman" w:hint="eastAsia"/>
          <w:bCs/>
          <w:kern w:val="2"/>
          <w:szCs w:val="24"/>
        </w:rPr>
        <w:t>，</w:t>
      </w:r>
      <w:r>
        <w:rPr>
          <w:rFonts w:ascii="Times New Roman" w:hint="eastAsia"/>
          <w:bCs/>
          <w:kern w:val="2"/>
          <w:szCs w:val="24"/>
        </w:rPr>
        <w:t>各施药处理防效为</w:t>
      </w:r>
      <w:r w:rsidR="00A81FAD">
        <w:rPr>
          <w:rFonts w:ascii="Times New Roman" w:hint="eastAsia"/>
          <w:bCs/>
          <w:kern w:val="2"/>
          <w:szCs w:val="24"/>
        </w:rPr>
        <w:t>31.53</w:t>
      </w:r>
      <w:r>
        <w:rPr>
          <w:rFonts w:ascii="Times New Roman" w:hint="eastAsia"/>
          <w:bCs/>
          <w:kern w:val="2"/>
          <w:szCs w:val="24"/>
        </w:rPr>
        <w:t>%~</w:t>
      </w:r>
      <w:r w:rsidR="00A81FAD">
        <w:rPr>
          <w:rFonts w:ascii="Times New Roman" w:hint="eastAsia"/>
          <w:bCs/>
          <w:kern w:val="2"/>
          <w:szCs w:val="24"/>
        </w:rPr>
        <w:t>89.11</w:t>
      </w:r>
      <w:r>
        <w:rPr>
          <w:rFonts w:ascii="Times New Roman" w:hint="eastAsia"/>
          <w:bCs/>
          <w:kern w:val="2"/>
          <w:szCs w:val="24"/>
        </w:rPr>
        <w:t>%</w:t>
      </w:r>
      <w:r>
        <w:rPr>
          <w:rFonts w:ascii="Times New Roman" w:hint="eastAsia"/>
          <w:bCs/>
          <w:kern w:val="2"/>
          <w:szCs w:val="24"/>
        </w:rPr>
        <w:t>。其中，</w:t>
      </w:r>
      <w:r w:rsidR="00A81FAD" w:rsidRPr="00A81FAD">
        <w:rPr>
          <w:rFonts w:ascii="Times New Roman"/>
          <w:bCs/>
          <w:kern w:val="2"/>
          <w:szCs w:val="24"/>
        </w:rPr>
        <w:t>螺虫</w:t>
      </w:r>
      <w:r w:rsidR="00A81FAD" w:rsidRPr="00A81FAD">
        <w:rPr>
          <w:rFonts w:ascii="Times New Roman"/>
          <w:bCs/>
          <w:kern w:val="2"/>
          <w:szCs w:val="24"/>
        </w:rPr>
        <w:t>·</w:t>
      </w:r>
      <w:proofErr w:type="gramStart"/>
      <w:r w:rsidR="00A81FAD" w:rsidRPr="00A81FAD">
        <w:rPr>
          <w:rFonts w:ascii="Times New Roman"/>
          <w:bCs/>
          <w:kern w:val="2"/>
          <w:szCs w:val="24"/>
        </w:rPr>
        <w:t>噻嗪</w:t>
      </w:r>
      <w:proofErr w:type="gramEnd"/>
      <w:r w:rsidR="00A81FAD" w:rsidRPr="00A81FAD">
        <w:rPr>
          <w:rFonts w:ascii="Times New Roman"/>
          <w:bCs/>
          <w:kern w:val="2"/>
          <w:szCs w:val="24"/>
        </w:rPr>
        <w:t>酮</w:t>
      </w:r>
      <w:r>
        <w:rPr>
          <w:rFonts w:ascii="Times New Roman" w:hint="eastAsia"/>
          <w:bCs/>
          <w:kern w:val="2"/>
          <w:szCs w:val="24"/>
        </w:rPr>
        <w:t>的防效最好</w:t>
      </w:r>
      <w:r w:rsidR="00A81FAD">
        <w:rPr>
          <w:rFonts w:ascii="Times New Roman" w:hint="eastAsia"/>
          <w:bCs/>
          <w:kern w:val="2"/>
          <w:szCs w:val="24"/>
        </w:rPr>
        <w:t>，矿物油的防效最差</w:t>
      </w:r>
      <w:r>
        <w:rPr>
          <w:rFonts w:ascii="Times New Roman" w:hint="eastAsia"/>
          <w:bCs/>
          <w:kern w:val="2"/>
          <w:szCs w:val="24"/>
        </w:rPr>
        <w:t>。</w:t>
      </w:r>
      <w:r w:rsidR="00AB7510">
        <w:rPr>
          <w:rFonts w:ascii="Times New Roman" w:hint="eastAsia"/>
          <w:bCs/>
          <w:kern w:val="2"/>
          <w:szCs w:val="24"/>
        </w:rPr>
        <w:t>综合多次的防</w:t>
      </w:r>
      <w:proofErr w:type="gramStart"/>
      <w:r w:rsidR="00AB7510">
        <w:rPr>
          <w:rFonts w:ascii="Times New Roman" w:hint="eastAsia"/>
          <w:bCs/>
          <w:kern w:val="2"/>
          <w:szCs w:val="24"/>
        </w:rPr>
        <w:t>效调查</w:t>
      </w:r>
      <w:proofErr w:type="gramEnd"/>
      <w:r w:rsidR="00AB7510">
        <w:rPr>
          <w:rFonts w:ascii="Times New Roman" w:hint="eastAsia"/>
          <w:bCs/>
          <w:kern w:val="2"/>
          <w:szCs w:val="24"/>
        </w:rPr>
        <w:t>结果，除矿物油以外，其他药剂均可用于介壳虫防治的推荐用药。</w:t>
      </w:r>
    </w:p>
    <w:p w14:paraId="1A4BA67A" w14:textId="5D0FBFD0" w:rsidR="00143DAE" w:rsidRPr="004F07F4" w:rsidRDefault="00143DAE" w:rsidP="00AB7510">
      <w:pPr>
        <w:pStyle w:val="a4"/>
        <w:spacing w:beforeLines="50" w:before="156" w:afterLines="50" w:after="156" w:line="360" w:lineRule="auto"/>
        <w:ind w:firstLine="422"/>
        <w:jc w:val="center"/>
        <w:rPr>
          <w:rFonts w:ascii="Times New Roman"/>
          <w:b/>
          <w:kern w:val="2"/>
          <w:szCs w:val="24"/>
        </w:rPr>
      </w:pPr>
      <w:r w:rsidRPr="004F07F4">
        <w:rPr>
          <w:rFonts w:ascii="Times New Roman" w:hint="eastAsia"/>
          <w:b/>
          <w:kern w:val="2"/>
          <w:szCs w:val="24"/>
        </w:rPr>
        <w:t>表</w:t>
      </w:r>
      <w:r>
        <w:rPr>
          <w:rFonts w:ascii="Times New Roman" w:hint="eastAsia"/>
          <w:b/>
          <w:kern w:val="2"/>
          <w:szCs w:val="24"/>
        </w:rPr>
        <w:t xml:space="preserve">10 </w:t>
      </w:r>
      <w:r w:rsidRPr="004F07F4">
        <w:rPr>
          <w:rFonts w:ascii="Times New Roman" w:hint="eastAsia"/>
          <w:b/>
          <w:kern w:val="2"/>
          <w:szCs w:val="24"/>
        </w:rPr>
        <w:t>不同药剂对</w:t>
      </w:r>
      <w:r>
        <w:rPr>
          <w:rFonts w:ascii="Times New Roman" w:hint="eastAsia"/>
          <w:b/>
          <w:kern w:val="2"/>
          <w:szCs w:val="24"/>
        </w:rPr>
        <w:t>介壳虫</w:t>
      </w:r>
      <w:r w:rsidRPr="004F07F4">
        <w:rPr>
          <w:rFonts w:ascii="Times New Roman" w:hint="eastAsia"/>
          <w:b/>
          <w:kern w:val="2"/>
          <w:szCs w:val="24"/>
        </w:rPr>
        <w:t>的药效试验</w:t>
      </w:r>
    </w:p>
    <w:tbl>
      <w:tblPr>
        <w:tblW w:w="4997" w:type="pct"/>
        <w:tblLook w:val="04A0" w:firstRow="1" w:lastRow="0" w:firstColumn="1" w:lastColumn="0" w:noHBand="0" w:noVBand="1"/>
      </w:tblPr>
      <w:tblGrid>
        <w:gridCol w:w="1362"/>
        <w:gridCol w:w="877"/>
        <w:gridCol w:w="1476"/>
        <w:gridCol w:w="1214"/>
        <w:gridCol w:w="2001"/>
        <w:gridCol w:w="1371"/>
      </w:tblGrid>
      <w:tr w:rsidR="00A81FAD" w14:paraId="03068025" w14:textId="77777777" w:rsidTr="00A81FAD">
        <w:trPr>
          <w:trHeight w:val="420"/>
        </w:trPr>
        <w:tc>
          <w:tcPr>
            <w:tcW w:w="821" w:type="pct"/>
            <w:tcBorders>
              <w:top w:val="single" w:sz="12" w:space="0" w:color="000000"/>
              <w:left w:val="nil"/>
              <w:bottom w:val="single" w:sz="4" w:space="0" w:color="000000"/>
              <w:right w:val="nil"/>
              <w:tl2br w:val="nil"/>
            </w:tcBorders>
            <w:shd w:val="clear" w:color="auto" w:fill="FFFFFF"/>
            <w:vAlign w:val="center"/>
          </w:tcPr>
          <w:p w14:paraId="0F2144D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kern w:val="0"/>
                <w:szCs w:val="21"/>
                <w:lang w:bidi="ar"/>
              </w:rPr>
              <w:t>处理</w:t>
            </w:r>
          </w:p>
        </w:tc>
        <w:tc>
          <w:tcPr>
            <w:tcW w:w="528" w:type="pct"/>
            <w:tcBorders>
              <w:top w:val="single" w:sz="12" w:space="0" w:color="000000"/>
              <w:left w:val="nil"/>
              <w:bottom w:val="single" w:sz="4" w:space="0" w:color="000000"/>
              <w:right w:val="nil"/>
            </w:tcBorders>
            <w:shd w:val="clear" w:color="auto" w:fill="FFFFFF"/>
            <w:vAlign w:val="center"/>
          </w:tcPr>
          <w:p w14:paraId="0A5B792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含量</w:t>
            </w:r>
          </w:p>
        </w:tc>
        <w:tc>
          <w:tcPr>
            <w:tcW w:w="889" w:type="pct"/>
            <w:tcBorders>
              <w:top w:val="single" w:sz="12" w:space="0" w:color="000000"/>
              <w:left w:val="nil"/>
              <w:bottom w:val="single" w:sz="4" w:space="0" w:color="000000"/>
              <w:right w:val="nil"/>
            </w:tcBorders>
            <w:shd w:val="clear" w:color="auto" w:fill="FFFFFF"/>
            <w:vAlign w:val="center"/>
          </w:tcPr>
          <w:p w14:paraId="7244713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剂型</w:t>
            </w:r>
          </w:p>
        </w:tc>
        <w:tc>
          <w:tcPr>
            <w:tcW w:w="731" w:type="pct"/>
            <w:tcBorders>
              <w:top w:val="single" w:sz="12" w:space="0" w:color="000000"/>
              <w:left w:val="nil"/>
              <w:bottom w:val="single" w:sz="4" w:space="0" w:color="000000"/>
              <w:right w:val="nil"/>
            </w:tcBorders>
            <w:shd w:val="clear" w:color="auto" w:fill="FFFFFF"/>
            <w:vAlign w:val="center"/>
          </w:tcPr>
          <w:p w14:paraId="46B90C59" w14:textId="37462899" w:rsidR="00143DAE" w:rsidRDefault="00A81FAD"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szCs w:val="21"/>
              </w:rPr>
              <w:t>稀释倍数</w:t>
            </w:r>
          </w:p>
        </w:tc>
        <w:tc>
          <w:tcPr>
            <w:tcW w:w="1205" w:type="pct"/>
            <w:tcBorders>
              <w:top w:val="single" w:sz="12" w:space="0" w:color="000000"/>
              <w:left w:val="nil"/>
              <w:bottom w:val="single" w:sz="4" w:space="0" w:color="000000"/>
              <w:right w:val="nil"/>
            </w:tcBorders>
            <w:shd w:val="clear" w:color="auto" w:fill="FFFFFF"/>
            <w:noWrap/>
            <w:vAlign w:val="center"/>
          </w:tcPr>
          <w:p w14:paraId="441B8E6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w:t>
            </w:r>
            <w:r>
              <w:rPr>
                <w:rFonts w:ascii="Times New Roman" w:eastAsia="等线" w:hAnsi="Times New Roman" w:cs="Times New Roman"/>
                <w:color w:val="000000"/>
                <w:kern w:val="0"/>
                <w:szCs w:val="21"/>
                <w:lang w:bidi="ar"/>
              </w:rPr>
              <w:t>虫口减退率</w:t>
            </w:r>
          </w:p>
        </w:tc>
        <w:tc>
          <w:tcPr>
            <w:tcW w:w="826" w:type="pct"/>
            <w:tcBorders>
              <w:top w:val="single" w:sz="12" w:space="0" w:color="000000"/>
              <w:left w:val="nil"/>
              <w:bottom w:val="single" w:sz="4" w:space="0" w:color="000000"/>
              <w:right w:val="nil"/>
            </w:tcBorders>
            <w:shd w:val="clear" w:color="auto" w:fill="FFFFFF"/>
            <w:noWrap/>
            <w:vAlign w:val="center"/>
          </w:tcPr>
          <w:p w14:paraId="703381C6"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药后</w:t>
            </w:r>
            <w:r>
              <w:rPr>
                <w:rFonts w:ascii="Times New Roman" w:eastAsia="等线" w:hAnsi="Times New Roman" w:cs="Times New Roman"/>
                <w:color w:val="000000"/>
                <w:kern w:val="0"/>
                <w:szCs w:val="21"/>
                <w:lang w:bidi="ar"/>
              </w:rPr>
              <w:t>14</w:t>
            </w:r>
            <w:r>
              <w:rPr>
                <w:rFonts w:ascii="Times New Roman" w:eastAsia="等线" w:hAnsi="Times New Roman" w:cs="Times New Roman"/>
                <w:color w:val="000000"/>
                <w:kern w:val="0"/>
                <w:szCs w:val="21"/>
                <w:lang w:bidi="ar"/>
              </w:rPr>
              <w:t>防效</w:t>
            </w:r>
          </w:p>
        </w:tc>
      </w:tr>
      <w:tr w:rsidR="00A81FAD" w14:paraId="62DAFF2E" w14:textId="77777777" w:rsidTr="00A81FAD">
        <w:trPr>
          <w:trHeight w:val="277"/>
        </w:trPr>
        <w:tc>
          <w:tcPr>
            <w:tcW w:w="821" w:type="pct"/>
            <w:tcBorders>
              <w:top w:val="single" w:sz="4" w:space="0" w:color="000000"/>
              <w:left w:val="nil"/>
              <w:bottom w:val="nil"/>
              <w:right w:val="nil"/>
            </w:tcBorders>
            <w:shd w:val="clear" w:color="auto" w:fill="FFFFFF"/>
            <w:noWrap/>
            <w:vAlign w:val="center"/>
          </w:tcPr>
          <w:p w14:paraId="2B6EBE9E"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CK</w:t>
            </w:r>
          </w:p>
        </w:tc>
        <w:tc>
          <w:tcPr>
            <w:tcW w:w="528" w:type="pct"/>
            <w:tcBorders>
              <w:top w:val="single" w:sz="4" w:space="0" w:color="000000"/>
              <w:left w:val="nil"/>
              <w:bottom w:val="nil"/>
              <w:right w:val="nil"/>
            </w:tcBorders>
            <w:shd w:val="clear" w:color="auto" w:fill="FFFFFF"/>
            <w:noWrap/>
            <w:vAlign w:val="center"/>
          </w:tcPr>
          <w:p w14:paraId="52938F90"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889" w:type="pct"/>
            <w:tcBorders>
              <w:top w:val="single" w:sz="4" w:space="0" w:color="000000"/>
              <w:left w:val="nil"/>
              <w:bottom w:val="nil"/>
              <w:right w:val="nil"/>
            </w:tcBorders>
            <w:shd w:val="clear" w:color="auto" w:fill="FFFFFF"/>
            <w:noWrap/>
            <w:vAlign w:val="center"/>
          </w:tcPr>
          <w:p w14:paraId="01F761D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731" w:type="pct"/>
            <w:tcBorders>
              <w:top w:val="single" w:sz="4" w:space="0" w:color="000000"/>
              <w:left w:val="nil"/>
              <w:bottom w:val="nil"/>
              <w:right w:val="nil"/>
            </w:tcBorders>
            <w:shd w:val="clear" w:color="auto" w:fill="FFFFFF"/>
            <w:noWrap/>
            <w:vAlign w:val="center"/>
          </w:tcPr>
          <w:p w14:paraId="0A70C5AE"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c>
          <w:tcPr>
            <w:tcW w:w="1205" w:type="pct"/>
            <w:tcBorders>
              <w:top w:val="single" w:sz="4" w:space="0" w:color="000000"/>
              <w:left w:val="nil"/>
              <w:bottom w:val="nil"/>
              <w:right w:val="nil"/>
            </w:tcBorders>
            <w:shd w:val="clear" w:color="auto" w:fill="FFFFFF"/>
            <w:noWrap/>
            <w:vAlign w:val="center"/>
          </w:tcPr>
          <w:p w14:paraId="235C588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9%</w:t>
            </w:r>
          </w:p>
        </w:tc>
        <w:tc>
          <w:tcPr>
            <w:tcW w:w="826" w:type="pct"/>
            <w:tcBorders>
              <w:top w:val="single" w:sz="4" w:space="0" w:color="000000"/>
              <w:left w:val="nil"/>
              <w:bottom w:val="nil"/>
              <w:right w:val="nil"/>
            </w:tcBorders>
            <w:shd w:val="clear" w:color="auto" w:fill="FFFFFF"/>
            <w:noWrap/>
            <w:vAlign w:val="center"/>
          </w:tcPr>
          <w:p w14:paraId="28BC822F"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w:t>
            </w:r>
          </w:p>
        </w:tc>
      </w:tr>
      <w:tr w:rsidR="00A81FAD" w14:paraId="3E84D8CA" w14:textId="77777777" w:rsidTr="00A81FAD">
        <w:trPr>
          <w:trHeight w:val="278"/>
        </w:trPr>
        <w:tc>
          <w:tcPr>
            <w:tcW w:w="821" w:type="pct"/>
            <w:tcBorders>
              <w:top w:val="nil"/>
              <w:left w:val="nil"/>
              <w:bottom w:val="nil"/>
              <w:right w:val="nil"/>
            </w:tcBorders>
            <w:shd w:val="clear" w:color="auto" w:fill="FFFFFF"/>
            <w:noWrap/>
            <w:vAlign w:val="center"/>
          </w:tcPr>
          <w:p w14:paraId="067C6F74" w14:textId="77777777" w:rsidR="00143DAE" w:rsidRDefault="00143DAE" w:rsidP="00F62769">
            <w:pPr>
              <w:widowControl/>
              <w:jc w:val="center"/>
              <w:textAlignment w:val="center"/>
              <w:rPr>
                <w:rFonts w:ascii="Times New Roman" w:eastAsia="等线" w:hAnsi="Times New Roman" w:cs="Times New Roman"/>
                <w:color w:val="000000"/>
                <w:szCs w:val="21"/>
              </w:rPr>
            </w:pPr>
            <w:proofErr w:type="gramStart"/>
            <w:r>
              <w:rPr>
                <w:rFonts w:ascii="Times New Roman" w:eastAsia="等线" w:hAnsi="Times New Roman" w:cs="Times New Roman"/>
                <w:color w:val="000000"/>
                <w:kern w:val="0"/>
                <w:szCs w:val="21"/>
                <w:lang w:bidi="ar"/>
              </w:rPr>
              <w:t>吡</w:t>
            </w:r>
            <w:proofErr w:type="gramEnd"/>
            <w:r>
              <w:rPr>
                <w:rFonts w:ascii="Times New Roman" w:eastAsia="等线" w:hAnsi="Times New Roman" w:cs="Times New Roman"/>
                <w:color w:val="000000"/>
                <w:kern w:val="0"/>
                <w:szCs w:val="21"/>
                <w:lang w:bidi="ar"/>
              </w:rPr>
              <w:t>虫</w:t>
            </w:r>
            <w:proofErr w:type="gramStart"/>
            <w:r>
              <w:rPr>
                <w:rFonts w:ascii="Times New Roman" w:eastAsia="等线" w:hAnsi="Times New Roman" w:cs="Times New Roman"/>
                <w:color w:val="000000"/>
                <w:kern w:val="0"/>
                <w:szCs w:val="21"/>
                <w:lang w:bidi="ar"/>
              </w:rPr>
              <w:t>啉</w:t>
            </w:r>
            <w:proofErr w:type="gramEnd"/>
          </w:p>
        </w:tc>
        <w:tc>
          <w:tcPr>
            <w:tcW w:w="528" w:type="pct"/>
            <w:tcBorders>
              <w:top w:val="nil"/>
              <w:left w:val="nil"/>
              <w:bottom w:val="nil"/>
              <w:right w:val="nil"/>
            </w:tcBorders>
            <w:shd w:val="clear" w:color="auto" w:fill="FFFFFF"/>
            <w:noWrap/>
            <w:vAlign w:val="center"/>
          </w:tcPr>
          <w:p w14:paraId="6ECC67F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350 g/L</w:t>
            </w:r>
          </w:p>
        </w:tc>
        <w:tc>
          <w:tcPr>
            <w:tcW w:w="889" w:type="pct"/>
            <w:tcBorders>
              <w:top w:val="nil"/>
              <w:left w:val="nil"/>
              <w:bottom w:val="nil"/>
              <w:right w:val="nil"/>
            </w:tcBorders>
            <w:shd w:val="clear" w:color="auto" w:fill="FFFFFF"/>
            <w:noWrap/>
            <w:vAlign w:val="center"/>
          </w:tcPr>
          <w:p w14:paraId="32BC683C"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731" w:type="pct"/>
            <w:tcBorders>
              <w:top w:val="nil"/>
              <w:left w:val="nil"/>
              <w:bottom w:val="nil"/>
              <w:right w:val="nil"/>
            </w:tcBorders>
            <w:shd w:val="clear" w:color="auto" w:fill="FFFFFF"/>
            <w:noWrap/>
            <w:vAlign w:val="center"/>
          </w:tcPr>
          <w:p w14:paraId="00F79DFE"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1000</w:t>
            </w:r>
          </w:p>
        </w:tc>
        <w:tc>
          <w:tcPr>
            <w:tcW w:w="1205" w:type="pct"/>
            <w:tcBorders>
              <w:top w:val="nil"/>
              <w:left w:val="nil"/>
              <w:bottom w:val="nil"/>
              <w:right w:val="nil"/>
            </w:tcBorders>
            <w:shd w:val="clear" w:color="auto" w:fill="FFFFFF"/>
            <w:noWrap/>
            <w:vAlign w:val="center"/>
          </w:tcPr>
          <w:p w14:paraId="3674C4BC" w14:textId="06577B82" w:rsidR="00143DAE" w:rsidRDefault="00A81FAD"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szCs w:val="21"/>
              </w:rPr>
              <w:t>60.32%</w:t>
            </w:r>
          </w:p>
        </w:tc>
        <w:tc>
          <w:tcPr>
            <w:tcW w:w="826" w:type="pct"/>
            <w:tcBorders>
              <w:top w:val="nil"/>
              <w:left w:val="nil"/>
              <w:bottom w:val="nil"/>
              <w:right w:val="nil"/>
            </w:tcBorders>
            <w:shd w:val="clear" w:color="auto" w:fill="FFFFFF"/>
            <w:noWrap/>
            <w:vAlign w:val="center"/>
          </w:tcPr>
          <w:p w14:paraId="38AC2143" w14:textId="2C4EEA0A" w:rsidR="00143DAE" w:rsidRDefault="00A81FAD"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hint="eastAsia"/>
                <w:color w:val="000000"/>
                <w:szCs w:val="21"/>
              </w:rPr>
              <w:t>65.83%</w:t>
            </w:r>
          </w:p>
        </w:tc>
      </w:tr>
      <w:tr w:rsidR="00A81FAD" w14:paraId="1A7830CB" w14:textId="77777777" w:rsidTr="00A81FAD">
        <w:trPr>
          <w:trHeight w:val="278"/>
        </w:trPr>
        <w:tc>
          <w:tcPr>
            <w:tcW w:w="821" w:type="pct"/>
            <w:tcBorders>
              <w:top w:val="nil"/>
              <w:left w:val="nil"/>
              <w:bottom w:val="nil"/>
              <w:right w:val="nil"/>
            </w:tcBorders>
            <w:shd w:val="clear" w:color="auto" w:fill="FFFFFF"/>
            <w:noWrap/>
            <w:vAlign w:val="center"/>
          </w:tcPr>
          <w:p w14:paraId="097D81DF" w14:textId="77777777" w:rsidR="00143DAE" w:rsidRDefault="00143DAE" w:rsidP="00F62769">
            <w:pPr>
              <w:widowControl/>
              <w:jc w:val="center"/>
              <w:textAlignment w:val="center"/>
              <w:rPr>
                <w:rFonts w:ascii="Times New Roman" w:eastAsia="等线" w:hAnsi="Times New Roman" w:cs="Times New Roman"/>
                <w:color w:val="000000"/>
                <w:szCs w:val="21"/>
              </w:rPr>
            </w:pPr>
            <w:proofErr w:type="gramStart"/>
            <w:r>
              <w:rPr>
                <w:rFonts w:ascii="Times New Roman" w:eastAsia="等线" w:hAnsi="Times New Roman" w:cs="Times New Roman"/>
                <w:color w:val="000000"/>
                <w:kern w:val="0"/>
                <w:szCs w:val="21"/>
                <w:lang w:bidi="ar"/>
              </w:rPr>
              <w:t>螺虫乙酯</w:t>
            </w:r>
            <w:proofErr w:type="gramEnd"/>
          </w:p>
        </w:tc>
        <w:tc>
          <w:tcPr>
            <w:tcW w:w="528" w:type="pct"/>
            <w:tcBorders>
              <w:top w:val="nil"/>
              <w:left w:val="nil"/>
              <w:bottom w:val="nil"/>
              <w:right w:val="nil"/>
            </w:tcBorders>
            <w:shd w:val="clear" w:color="auto" w:fill="FFFFFF"/>
            <w:noWrap/>
            <w:vAlign w:val="center"/>
          </w:tcPr>
          <w:p w14:paraId="2EEBFC3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24%</w:t>
            </w:r>
          </w:p>
        </w:tc>
        <w:tc>
          <w:tcPr>
            <w:tcW w:w="889" w:type="pct"/>
            <w:tcBorders>
              <w:top w:val="nil"/>
              <w:left w:val="nil"/>
              <w:bottom w:val="nil"/>
              <w:right w:val="nil"/>
            </w:tcBorders>
            <w:shd w:val="clear" w:color="auto" w:fill="FFFFFF"/>
            <w:noWrap/>
            <w:vAlign w:val="center"/>
          </w:tcPr>
          <w:p w14:paraId="2E387ACA"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731" w:type="pct"/>
            <w:tcBorders>
              <w:top w:val="nil"/>
              <w:left w:val="nil"/>
              <w:bottom w:val="nil"/>
              <w:right w:val="nil"/>
            </w:tcBorders>
            <w:shd w:val="clear" w:color="auto" w:fill="FFFFFF"/>
            <w:noWrap/>
            <w:vAlign w:val="center"/>
          </w:tcPr>
          <w:p w14:paraId="47CB6DED"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300</w:t>
            </w:r>
            <w:r>
              <w:rPr>
                <w:rFonts w:ascii="Times New Roman" w:eastAsia="等线" w:hAnsi="Times New Roman" w:cs="Times New Roman" w:hint="eastAsia"/>
                <w:color w:val="000000"/>
                <w:kern w:val="0"/>
                <w:szCs w:val="21"/>
                <w:lang w:bidi="ar"/>
              </w:rPr>
              <w:t>0</w:t>
            </w:r>
          </w:p>
        </w:tc>
        <w:tc>
          <w:tcPr>
            <w:tcW w:w="1205" w:type="pct"/>
            <w:tcBorders>
              <w:top w:val="nil"/>
              <w:left w:val="nil"/>
              <w:bottom w:val="nil"/>
              <w:right w:val="nil"/>
            </w:tcBorders>
            <w:shd w:val="clear" w:color="auto" w:fill="FFFFFF"/>
            <w:noWrap/>
            <w:vAlign w:val="center"/>
          </w:tcPr>
          <w:p w14:paraId="6244EF11"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76.30%</w:t>
            </w:r>
          </w:p>
        </w:tc>
        <w:tc>
          <w:tcPr>
            <w:tcW w:w="826" w:type="pct"/>
            <w:tcBorders>
              <w:top w:val="nil"/>
              <w:left w:val="nil"/>
              <w:bottom w:val="nil"/>
              <w:right w:val="nil"/>
            </w:tcBorders>
            <w:shd w:val="clear" w:color="auto" w:fill="FFFFFF"/>
            <w:noWrap/>
            <w:vAlign w:val="center"/>
          </w:tcPr>
          <w:p w14:paraId="09945471" w14:textId="2450D859"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73.93%</w:t>
            </w:r>
          </w:p>
        </w:tc>
      </w:tr>
      <w:tr w:rsidR="00A81FAD" w14:paraId="279289F2" w14:textId="77777777" w:rsidTr="00A81FAD">
        <w:trPr>
          <w:trHeight w:val="278"/>
        </w:trPr>
        <w:tc>
          <w:tcPr>
            <w:tcW w:w="821" w:type="pct"/>
            <w:tcBorders>
              <w:top w:val="nil"/>
              <w:left w:val="nil"/>
              <w:bottom w:val="nil"/>
              <w:right w:val="nil"/>
            </w:tcBorders>
            <w:shd w:val="clear" w:color="auto" w:fill="FFFFFF"/>
            <w:noWrap/>
            <w:vAlign w:val="center"/>
          </w:tcPr>
          <w:p w14:paraId="0FF4A900"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螺虫</w:t>
            </w:r>
            <w:r>
              <w:rPr>
                <w:rFonts w:ascii="Times New Roman" w:eastAsia="等线" w:hAnsi="Times New Roman" w:cs="Times New Roman"/>
                <w:color w:val="000000"/>
                <w:kern w:val="0"/>
                <w:szCs w:val="21"/>
                <w:lang w:bidi="ar"/>
              </w:rPr>
              <w:t>·</w:t>
            </w:r>
            <w:proofErr w:type="gramStart"/>
            <w:r>
              <w:rPr>
                <w:rFonts w:ascii="Times New Roman" w:eastAsia="等线" w:hAnsi="Times New Roman" w:cs="Times New Roman"/>
                <w:color w:val="000000"/>
                <w:kern w:val="0"/>
                <w:szCs w:val="21"/>
                <w:lang w:bidi="ar"/>
              </w:rPr>
              <w:t>噻嗪</w:t>
            </w:r>
            <w:proofErr w:type="gramEnd"/>
            <w:r>
              <w:rPr>
                <w:rFonts w:ascii="Times New Roman" w:eastAsia="等线" w:hAnsi="Times New Roman" w:cs="Times New Roman"/>
                <w:color w:val="000000"/>
                <w:kern w:val="0"/>
                <w:szCs w:val="21"/>
                <w:lang w:bidi="ar"/>
              </w:rPr>
              <w:t>酮</w:t>
            </w:r>
          </w:p>
        </w:tc>
        <w:tc>
          <w:tcPr>
            <w:tcW w:w="528" w:type="pct"/>
            <w:tcBorders>
              <w:top w:val="nil"/>
              <w:left w:val="nil"/>
              <w:bottom w:val="nil"/>
              <w:right w:val="nil"/>
            </w:tcBorders>
            <w:shd w:val="clear" w:color="auto" w:fill="FFFFFF"/>
            <w:noWrap/>
            <w:vAlign w:val="center"/>
          </w:tcPr>
          <w:p w14:paraId="380422E4"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33%</w:t>
            </w:r>
          </w:p>
        </w:tc>
        <w:tc>
          <w:tcPr>
            <w:tcW w:w="889" w:type="pct"/>
            <w:tcBorders>
              <w:top w:val="nil"/>
              <w:left w:val="nil"/>
              <w:bottom w:val="nil"/>
              <w:right w:val="nil"/>
            </w:tcBorders>
            <w:shd w:val="clear" w:color="auto" w:fill="FFFFFF"/>
            <w:noWrap/>
            <w:vAlign w:val="center"/>
          </w:tcPr>
          <w:p w14:paraId="11BB6005"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悬浮剂</w:t>
            </w:r>
          </w:p>
        </w:tc>
        <w:tc>
          <w:tcPr>
            <w:tcW w:w="731" w:type="pct"/>
            <w:tcBorders>
              <w:top w:val="nil"/>
              <w:left w:val="nil"/>
              <w:bottom w:val="nil"/>
              <w:right w:val="nil"/>
            </w:tcBorders>
            <w:shd w:val="clear" w:color="auto" w:fill="FFFFFF"/>
            <w:noWrap/>
            <w:vAlign w:val="center"/>
          </w:tcPr>
          <w:p w14:paraId="5C5F5577"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3000</w:t>
            </w:r>
          </w:p>
        </w:tc>
        <w:tc>
          <w:tcPr>
            <w:tcW w:w="1205" w:type="pct"/>
            <w:tcBorders>
              <w:top w:val="nil"/>
              <w:left w:val="nil"/>
              <w:bottom w:val="nil"/>
              <w:right w:val="nil"/>
            </w:tcBorders>
            <w:shd w:val="clear" w:color="auto" w:fill="FFFFFF"/>
            <w:noWrap/>
            <w:vAlign w:val="center"/>
          </w:tcPr>
          <w:p w14:paraId="505E922B" w14:textId="77777777"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90.10%</w:t>
            </w:r>
          </w:p>
        </w:tc>
        <w:tc>
          <w:tcPr>
            <w:tcW w:w="826" w:type="pct"/>
            <w:tcBorders>
              <w:top w:val="nil"/>
              <w:left w:val="nil"/>
              <w:bottom w:val="nil"/>
              <w:right w:val="nil"/>
            </w:tcBorders>
            <w:shd w:val="clear" w:color="auto" w:fill="FFFFFF"/>
            <w:noWrap/>
            <w:vAlign w:val="center"/>
          </w:tcPr>
          <w:p w14:paraId="571A5097" w14:textId="302C088D" w:rsidR="00143DAE" w:rsidRDefault="00143DAE" w:rsidP="00F62769">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89.11%</w:t>
            </w:r>
          </w:p>
        </w:tc>
      </w:tr>
      <w:tr w:rsidR="00A81FAD" w14:paraId="29D1784A" w14:textId="77777777" w:rsidTr="00A81FAD">
        <w:trPr>
          <w:trHeight w:val="278"/>
        </w:trPr>
        <w:tc>
          <w:tcPr>
            <w:tcW w:w="821" w:type="pct"/>
            <w:tcBorders>
              <w:top w:val="nil"/>
              <w:left w:val="nil"/>
              <w:bottom w:val="nil"/>
              <w:right w:val="nil"/>
            </w:tcBorders>
            <w:shd w:val="clear" w:color="auto" w:fill="FFFFFF"/>
            <w:noWrap/>
            <w:vAlign w:val="center"/>
          </w:tcPr>
          <w:p w14:paraId="197B0095" w14:textId="5B36F931" w:rsidR="00A81FAD" w:rsidRDefault="00A81FAD" w:rsidP="00A81FAD">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矿物油</w:t>
            </w:r>
          </w:p>
        </w:tc>
        <w:tc>
          <w:tcPr>
            <w:tcW w:w="528" w:type="pct"/>
            <w:tcBorders>
              <w:top w:val="nil"/>
              <w:left w:val="nil"/>
              <w:bottom w:val="nil"/>
              <w:right w:val="nil"/>
            </w:tcBorders>
            <w:shd w:val="clear" w:color="auto" w:fill="FFFFFF"/>
            <w:noWrap/>
            <w:vAlign w:val="center"/>
          </w:tcPr>
          <w:p w14:paraId="1ED212C5" w14:textId="405EB29F" w:rsidR="00A81FAD" w:rsidRDefault="00A81FAD" w:rsidP="00A81FAD">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99%</w:t>
            </w:r>
          </w:p>
        </w:tc>
        <w:tc>
          <w:tcPr>
            <w:tcW w:w="889" w:type="pct"/>
            <w:tcBorders>
              <w:top w:val="nil"/>
              <w:left w:val="nil"/>
              <w:bottom w:val="nil"/>
              <w:right w:val="nil"/>
            </w:tcBorders>
            <w:shd w:val="clear" w:color="auto" w:fill="FFFFFF"/>
            <w:noWrap/>
            <w:vAlign w:val="center"/>
          </w:tcPr>
          <w:p w14:paraId="7C26E3B5" w14:textId="3F29F092" w:rsidR="00A81FAD" w:rsidRDefault="00A81FAD" w:rsidP="00A81FAD">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乳油</w:t>
            </w:r>
          </w:p>
        </w:tc>
        <w:tc>
          <w:tcPr>
            <w:tcW w:w="731" w:type="pct"/>
            <w:tcBorders>
              <w:top w:val="nil"/>
              <w:left w:val="nil"/>
              <w:bottom w:val="nil"/>
              <w:right w:val="nil"/>
            </w:tcBorders>
            <w:shd w:val="clear" w:color="auto" w:fill="FFFFFF"/>
            <w:noWrap/>
            <w:vAlign w:val="center"/>
          </w:tcPr>
          <w:p w14:paraId="7AFA9647" w14:textId="7440FD47" w:rsidR="00A81FAD" w:rsidRDefault="00A81FAD" w:rsidP="00A81FAD">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hint="eastAsia"/>
                <w:color w:val="000000"/>
                <w:kern w:val="0"/>
                <w:szCs w:val="21"/>
                <w:lang w:bidi="ar"/>
              </w:rPr>
              <w:t>200</w:t>
            </w:r>
          </w:p>
        </w:tc>
        <w:tc>
          <w:tcPr>
            <w:tcW w:w="1205" w:type="pct"/>
            <w:tcBorders>
              <w:top w:val="nil"/>
              <w:left w:val="nil"/>
              <w:bottom w:val="nil"/>
              <w:right w:val="nil"/>
            </w:tcBorders>
            <w:shd w:val="clear" w:color="auto" w:fill="FFFFFF"/>
            <w:noWrap/>
            <w:vAlign w:val="center"/>
          </w:tcPr>
          <w:p w14:paraId="7A6427FC" w14:textId="2682F263" w:rsidR="00A81FAD" w:rsidRDefault="00A81FAD" w:rsidP="00A81FAD">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color w:val="000000"/>
                <w:kern w:val="0"/>
                <w:szCs w:val="21"/>
                <w:lang w:bidi="ar"/>
              </w:rPr>
              <w:t>37.40%</w:t>
            </w:r>
          </w:p>
        </w:tc>
        <w:tc>
          <w:tcPr>
            <w:tcW w:w="826" w:type="pct"/>
            <w:tcBorders>
              <w:top w:val="nil"/>
              <w:left w:val="nil"/>
              <w:bottom w:val="nil"/>
              <w:right w:val="nil"/>
            </w:tcBorders>
            <w:shd w:val="clear" w:color="auto" w:fill="FFFFFF"/>
            <w:noWrap/>
            <w:vAlign w:val="center"/>
          </w:tcPr>
          <w:p w14:paraId="6F5EFB09" w14:textId="38CC1C5D" w:rsidR="00A81FAD" w:rsidRDefault="00A81FAD" w:rsidP="00A81FAD">
            <w:pPr>
              <w:widowControl/>
              <w:jc w:val="center"/>
              <w:textAlignment w:val="center"/>
              <w:rPr>
                <w:rFonts w:ascii="Times New Roman" w:eastAsia="等线" w:hAnsi="Times New Roman" w:cs="Times New Roman"/>
                <w:color w:val="000000"/>
                <w:kern w:val="0"/>
                <w:szCs w:val="21"/>
                <w:lang w:bidi="ar"/>
              </w:rPr>
            </w:pPr>
            <w:r>
              <w:rPr>
                <w:rFonts w:ascii="Times New Roman" w:eastAsia="等线" w:hAnsi="Times New Roman" w:cs="Times New Roman"/>
                <w:color w:val="000000"/>
                <w:kern w:val="0"/>
                <w:szCs w:val="21"/>
                <w:lang w:bidi="ar"/>
              </w:rPr>
              <w:t>31.</w:t>
            </w:r>
            <w:r>
              <w:rPr>
                <w:rFonts w:ascii="Times New Roman" w:eastAsia="等线" w:hAnsi="Times New Roman" w:cs="Times New Roman" w:hint="eastAsia"/>
                <w:color w:val="000000"/>
                <w:kern w:val="0"/>
                <w:szCs w:val="21"/>
                <w:lang w:bidi="ar"/>
              </w:rPr>
              <w:t>5</w:t>
            </w:r>
            <w:r>
              <w:rPr>
                <w:rFonts w:ascii="Times New Roman" w:eastAsia="等线" w:hAnsi="Times New Roman" w:cs="Times New Roman"/>
                <w:color w:val="000000"/>
                <w:kern w:val="0"/>
                <w:szCs w:val="21"/>
                <w:lang w:bidi="ar"/>
              </w:rPr>
              <w:t>3%</w:t>
            </w:r>
          </w:p>
        </w:tc>
      </w:tr>
      <w:tr w:rsidR="00A81FAD" w14:paraId="3E25D1C8" w14:textId="77777777" w:rsidTr="00A81FAD">
        <w:trPr>
          <w:trHeight w:val="278"/>
        </w:trPr>
        <w:tc>
          <w:tcPr>
            <w:tcW w:w="821" w:type="pct"/>
            <w:tcBorders>
              <w:top w:val="nil"/>
              <w:left w:val="nil"/>
              <w:bottom w:val="single" w:sz="12" w:space="0" w:color="000000"/>
              <w:right w:val="nil"/>
            </w:tcBorders>
            <w:shd w:val="clear" w:color="auto" w:fill="FFFFFF"/>
            <w:noWrap/>
            <w:vAlign w:val="center"/>
          </w:tcPr>
          <w:p w14:paraId="3BC2E1A1" w14:textId="77777777" w:rsidR="00A81FAD" w:rsidRDefault="00A81FAD" w:rsidP="00A81FAD">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螺虫</w:t>
            </w:r>
            <w:r>
              <w:rPr>
                <w:rFonts w:ascii="Times New Roman" w:eastAsia="等线" w:hAnsi="Times New Roman" w:cs="Times New Roman"/>
                <w:color w:val="000000"/>
                <w:kern w:val="0"/>
                <w:szCs w:val="21"/>
                <w:lang w:bidi="ar"/>
              </w:rPr>
              <w:t>·</w:t>
            </w:r>
            <w:proofErr w:type="gramStart"/>
            <w:r>
              <w:rPr>
                <w:rFonts w:ascii="Times New Roman" w:eastAsia="等线" w:hAnsi="Times New Roman" w:cs="Times New Roman"/>
                <w:color w:val="000000"/>
                <w:kern w:val="0"/>
                <w:szCs w:val="21"/>
                <w:lang w:bidi="ar"/>
              </w:rPr>
              <w:t>噻</w:t>
            </w:r>
            <w:proofErr w:type="gramEnd"/>
            <w:r>
              <w:rPr>
                <w:rFonts w:ascii="Times New Roman" w:eastAsia="等线" w:hAnsi="Times New Roman" w:cs="Times New Roman"/>
                <w:color w:val="000000"/>
                <w:kern w:val="0"/>
                <w:szCs w:val="21"/>
                <w:lang w:bidi="ar"/>
              </w:rPr>
              <w:t>虫</w:t>
            </w:r>
            <w:proofErr w:type="gramStart"/>
            <w:r>
              <w:rPr>
                <w:rFonts w:ascii="Times New Roman" w:eastAsia="等线" w:hAnsi="Times New Roman" w:cs="Times New Roman"/>
                <w:color w:val="000000"/>
                <w:kern w:val="0"/>
                <w:szCs w:val="21"/>
                <w:lang w:bidi="ar"/>
              </w:rPr>
              <w:t>嗪</w:t>
            </w:r>
            <w:proofErr w:type="gramEnd"/>
          </w:p>
        </w:tc>
        <w:tc>
          <w:tcPr>
            <w:tcW w:w="528" w:type="pct"/>
            <w:tcBorders>
              <w:top w:val="nil"/>
              <w:left w:val="nil"/>
              <w:bottom w:val="single" w:sz="12" w:space="0" w:color="000000"/>
              <w:right w:val="nil"/>
            </w:tcBorders>
            <w:shd w:val="clear" w:color="auto" w:fill="FFFFFF"/>
            <w:noWrap/>
            <w:vAlign w:val="center"/>
          </w:tcPr>
          <w:p w14:paraId="3E56B9BA" w14:textId="77777777" w:rsidR="00A81FAD" w:rsidRDefault="00A81FAD" w:rsidP="00A81FAD">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20%</w:t>
            </w:r>
          </w:p>
        </w:tc>
        <w:tc>
          <w:tcPr>
            <w:tcW w:w="889" w:type="pct"/>
            <w:tcBorders>
              <w:top w:val="nil"/>
              <w:left w:val="nil"/>
              <w:bottom w:val="single" w:sz="12" w:space="0" w:color="000000"/>
              <w:right w:val="nil"/>
            </w:tcBorders>
            <w:shd w:val="clear" w:color="auto" w:fill="FFFFFF"/>
            <w:noWrap/>
            <w:vAlign w:val="center"/>
          </w:tcPr>
          <w:p w14:paraId="201FDF0D" w14:textId="77777777" w:rsidR="00A81FAD" w:rsidRDefault="00A81FAD" w:rsidP="00A81FAD">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水分散性粒剂</w:t>
            </w:r>
          </w:p>
        </w:tc>
        <w:tc>
          <w:tcPr>
            <w:tcW w:w="731" w:type="pct"/>
            <w:tcBorders>
              <w:top w:val="nil"/>
              <w:left w:val="nil"/>
              <w:bottom w:val="single" w:sz="12" w:space="0" w:color="000000"/>
              <w:right w:val="nil"/>
            </w:tcBorders>
            <w:shd w:val="clear" w:color="auto" w:fill="FFFFFF"/>
            <w:noWrap/>
            <w:vAlign w:val="center"/>
          </w:tcPr>
          <w:p w14:paraId="01BCBE55" w14:textId="77777777" w:rsidR="00A81FAD" w:rsidRDefault="00A81FAD" w:rsidP="00A81FAD">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3000</w:t>
            </w:r>
          </w:p>
        </w:tc>
        <w:tc>
          <w:tcPr>
            <w:tcW w:w="1205" w:type="pct"/>
            <w:tcBorders>
              <w:top w:val="nil"/>
              <w:left w:val="nil"/>
              <w:bottom w:val="single" w:sz="12" w:space="0" w:color="000000"/>
              <w:right w:val="nil"/>
            </w:tcBorders>
            <w:shd w:val="clear" w:color="auto" w:fill="FFFFFF"/>
            <w:noWrap/>
            <w:vAlign w:val="center"/>
          </w:tcPr>
          <w:p w14:paraId="40DE76BB" w14:textId="77777777" w:rsidR="00A81FAD" w:rsidRDefault="00A81FAD" w:rsidP="00A81FAD">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88%</w:t>
            </w:r>
          </w:p>
        </w:tc>
        <w:tc>
          <w:tcPr>
            <w:tcW w:w="826" w:type="pct"/>
            <w:tcBorders>
              <w:top w:val="nil"/>
              <w:left w:val="nil"/>
              <w:bottom w:val="single" w:sz="12" w:space="0" w:color="000000"/>
              <w:right w:val="nil"/>
            </w:tcBorders>
            <w:shd w:val="clear" w:color="auto" w:fill="FFFFFF"/>
            <w:noWrap/>
            <w:vAlign w:val="center"/>
          </w:tcPr>
          <w:p w14:paraId="317DB216" w14:textId="4C88A0FA" w:rsidR="00A81FAD" w:rsidRDefault="00A81FAD" w:rsidP="00A81FAD">
            <w:pPr>
              <w:widowControl/>
              <w:jc w:val="center"/>
              <w:textAlignment w:val="center"/>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86.80%</w:t>
            </w:r>
          </w:p>
        </w:tc>
      </w:tr>
    </w:tbl>
    <w:p w14:paraId="19C2265C" w14:textId="1D34817B" w:rsidR="009D2DE0" w:rsidRDefault="00EA4165" w:rsidP="00143DAE">
      <w:pPr>
        <w:pStyle w:val="a4"/>
        <w:spacing w:beforeLines="50" w:before="156" w:line="360" w:lineRule="auto"/>
        <w:ind w:firstLine="420"/>
        <w:rPr>
          <w:rFonts w:ascii="Times New Roman"/>
          <w:bCs/>
          <w:kern w:val="2"/>
          <w:szCs w:val="24"/>
        </w:rPr>
      </w:pPr>
      <w:r w:rsidRPr="00BC26B4">
        <w:rPr>
          <w:rFonts w:ascii="Times New Roman" w:hint="eastAsia"/>
          <w:bCs/>
          <w:kern w:val="2"/>
          <w:szCs w:val="24"/>
        </w:rPr>
        <w:lastRenderedPageBreak/>
        <w:t>依据蓝</w:t>
      </w:r>
      <w:proofErr w:type="gramStart"/>
      <w:r w:rsidRPr="00BC26B4">
        <w:rPr>
          <w:rFonts w:ascii="Times New Roman" w:hint="eastAsia"/>
          <w:bCs/>
          <w:kern w:val="2"/>
          <w:szCs w:val="24"/>
        </w:rPr>
        <w:t>莓</w:t>
      </w:r>
      <w:proofErr w:type="gramEnd"/>
      <w:r w:rsidRPr="00BC26B4">
        <w:rPr>
          <w:rFonts w:ascii="Times New Roman" w:hint="eastAsia"/>
          <w:bCs/>
          <w:kern w:val="2"/>
          <w:szCs w:val="24"/>
        </w:rPr>
        <w:t>主要病虫害的流行学规律，结合牵头单位前期对</w:t>
      </w:r>
      <w:r w:rsidR="00BC26B4" w:rsidRPr="00BC26B4">
        <w:rPr>
          <w:rFonts w:ascii="Times New Roman" w:hint="eastAsia"/>
          <w:bCs/>
          <w:kern w:val="2"/>
          <w:szCs w:val="24"/>
        </w:rPr>
        <w:t>病虫害</w:t>
      </w:r>
      <w:r w:rsidRPr="00BC26B4">
        <w:rPr>
          <w:rFonts w:ascii="Times New Roman" w:hint="eastAsia"/>
          <w:bCs/>
          <w:kern w:val="2"/>
          <w:szCs w:val="24"/>
        </w:rPr>
        <w:t>防治研究以及本标准编制草案在</w:t>
      </w:r>
      <w:r w:rsidR="00BC26B4" w:rsidRPr="00BC26B4">
        <w:rPr>
          <w:rFonts w:ascii="Times New Roman" w:hint="eastAsia"/>
          <w:bCs/>
          <w:kern w:val="2"/>
          <w:szCs w:val="24"/>
        </w:rPr>
        <w:t>南京</w:t>
      </w:r>
      <w:r w:rsidRPr="00BC26B4">
        <w:rPr>
          <w:rFonts w:ascii="Times New Roman" w:hint="eastAsia"/>
          <w:bCs/>
          <w:kern w:val="2"/>
          <w:szCs w:val="24"/>
        </w:rPr>
        <w:t>市、</w:t>
      </w:r>
      <w:r w:rsidR="00BC26B4" w:rsidRPr="00BC26B4">
        <w:rPr>
          <w:rFonts w:ascii="Times New Roman" w:hint="eastAsia"/>
          <w:bCs/>
          <w:kern w:val="2"/>
          <w:szCs w:val="24"/>
        </w:rPr>
        <w:t>盐城</w:t>
      </w:r>
      <w:r w:rsidRPr="00BC26B4">
        <w:rPr>
          <w:rFonts w:ascii="Times New Roman" w:hint="eastAsia"/>
          <w:bCs/>
          <w:kern w:val="2"/>
          <w:szCs w:val="24"/>
        </w:rPr>
        <w:t>市</w:t>
      </w:r>
      <w:r w:rsidR="00D65AE9">
        <w:rPr>
          <w:rFonts w:ascii="Times New Roman" w:hint="eastAsia"/>
          <w:bCs/>
          <w:kern w:val="2"/>
          <w:szCs w:val="24"/>
        </w:rPr>
        <w:t>、无锡市和连云港市</w:t>
      </w:r>
      <w:r w:rsidRPr="00BC26B4">
        <w:rPr>
          <w:rFonts w:ascii="Times New Roman" w:hint="eastAsia"/>
          <w:bCs/>
          <w:kern w:val="2"/>
          <w:szCs w:val="24"/>
        </w:rPr>
        <w:t>的</w:t>
      </w:r>
      <w:r w:rsidRPr="00EA4165">
        <w:rPr>
          <w:rFonts w:ascii="Times New Roman" w:hint="eastAsia"/>
          <w:bCs/>
          <w:kern w:val="2"/>
          <w:szCs w:val="24"/>
        </w:rPr>
        <w:t>示范</w:t>
      </w:r>
      <w:r w:rsidRPr="00BC26B4">
        <w:rPr>
          <w:rFonts w:ascii="Times New Roman" w:hint="eastAsia"/>
          <w:bCs/>
          <w:kern w:val="2"/>
          <w:szCs w:val="24"/>
        </w:rPr>
        <w:t>验证，</w:t>
      </w:r>
      <w:r w:rsidR="00922F9C" w:rsidRPr="00922F9C">
        <w:rPr>
          <w:rFonts w:ascii="Times New Roman" w:hint="eastAsia"/>
          <w:bCs/>
          <w:kern w:val="2"/>
          <w:szCs w:val="24"/>
        </w:rPr>
        <w:t>各示范区的病虫害的危害程度显著减轻，化学</w:t>
      </w:r>
      <w:r w:rsidR="00922F9C" w:rsidRPr="00922F9C">
        <w:rPr>
          <w:rFonts w:ascii="Times New Roman"/>
          <w:bCs/>
          <w:kern w:val="2"/>
          <w:szCs w:val="24"/>
        </w:rPr>
        <w:t>药剂用药量大幅减少</w:t>
      </w:r>
      <w:r w:rsidR="00922F9C" w:rsidRPr="00922F9C">
        <w:rPr>
          <w:rFonts w:ascii="Times New Roman" w:hint="eastAsia"/>
          <w:bCs/>
          <w:kern w:val="2"/>
          <w:szCs w:val="24"/>
        </w:rPr>
        <w:t>。</w:t>
      </w:r>
    </w:p>
    <w:p w14:paraId="03C20B63" w14:textId="49CEB352" w:rsidR="00031475" w:rsidRPr="006C7149" w:rsidRDefault="00031475" w:rsidP="006C7149">
      <w:pPr>
        <w:pStyle w:val="a4"/>
        <w:spacing w:line="360" w:lineRule="auto"/>
        <w:ind w:firstLine="420"/>
        <w:rPr>
          <w:rFonts w:ascii="Times New Roman"/>
          <w:bCs/>
          <w:kern w:val="2"/>
          <w:szCs w:val="24"/>
        </w:rPr>
      </w:pPr>
      <w:r w:rsidRPr="006C7149">
        <w:rPr>
          <w:rFonts w:ascii="Times New Roman" w:hint="eastAsia"/>
          <w:bCs/>
          <w:kern w:val="2"/>
          <w:szCs w:val="24"/>
        </w:rPr>
        <w:t>本标准符合江苏目前</w:t>
      </w:r>
      <w:r w:rsidR="00AA20B7" w:rsidRPr="006C7149">
        <w:rPr>
          <w:rFonts w:ascii="Times New Roman" w:hint="eastAsia"/>
          <w:bCs/>
          <w:kern w:val="2"/>
          <w:szCs w:val="24"/>
        </w:rPr>
        <w:t>蓝</w:t>
      </w:r>
      <w:proofErr w:type="gramStart"/>
      <w:r w:rsidR="00AA20B7" w:rsidRPr="006C7149">
        <w:rPr>
          <w:rFonts w:ascii="Times New Roman" w:hint="eastAsia"/>
          <w:bCs/>
          <w:kern w:val="2"/>
          <w:szCs w:val="24"/>
        </w:rPr>
        <w:t>莓</w:t>
      </w:r>
      <w:proofErr w:type="gramEnd"/>
      <w:r w:rsidRPr="006C7149">
        <w:rPr>
          <w:rFonts w:ascii="Times New Roman" w:hint="eastAsia"/>
          <w:bCs/>
          <w:kern w:val="2"/>
          <w:szCs w:val="24"/>
        </w:rPr>
        <w:t>生产的</w:t>
      </w:r>
      <w:r w:rsidR="00AA20B7" w:rsidRPr="006C7149">
        <w:rPr>
          <w:rFonts w:ascii="Times New Roman" w:hint="eastAsia"/>
          <w:bCs/>
          <w:kern w:val="2"/>
          <w:szCs w:val="24"/>
        </w:rPr>
        <w:t>病虫害发生及防治情况</w:t>
      </w:r>
      <w:r w:rsidRPr="006C7149">
        <w:rPr>
          <w:rFonts w:ascii="Times New Roman" w:hint="eastAsia"/>
          <w:bCs/>
          <w:kern w:val="2"/>
          <w:szCs w:val="24"/>
        </w:rPr>
        <w:t>，能满足种植户</w:t>
      </w:r>
      <w:r w:rsidR="00AA20B7" w:rsidRPr="006C7149">
        <w:rPr>
          <w:rFonts w:ascii="Times New Roman" w:hint="eastAsia"/>
          <w:bCs/>
          <w:kern w:val="2"/>
          <w:szCs w:val="24"/>
        </w:rPr>
        <w:t>在蓝</w:t>
      </w:r>
      <w:proofErr w:type="gramStart"/>
      <w:r w:rsidR="00AA20B7" w:rsidRPr="006C7149">
        <w:rPr>
          <w:rFonts w:ascii="Times New Roman" w:hint="eastAsia"/>
          <w:bCs/>
          <w:kern w:val="2"/>
          <w:szCs w:val="24"/>
        </w:rPr>
        <w:t>莓</w:t>
      </w:r>
      <w:proofErr w:type="gramEnd"/>
      <w:r w:rsidR="00AA20B7" w:rsidRPr="006C7149">
        <w:rPr>
          <w:rFonts w:ascii="Times New Roman" w:hint="eastAsia"/>
          <w:bCs/>
          <w:kern w:val="2"/>
          <w:szCs w:val="24"/>
        </w:rPr>
        <w:t>生产中对病虫害防控环节</w:t>
      </w:r>
      <w:r w:rsidRPr="006C7149">
        <w:rPr>
          <w:rFonts w:ascii="Times New Roman" w:hint="eastAsia"/>
          <w:bCs/>
          <w:kern w:val="2"/>
          <w:szCs w:val="24"/>
        </w:rPr>
        <w:t>的需求</w:t>
      </w:r>
      <w:r w:rsidR="00AA20B7" w:rsidRPr="006C7149">
        <w:rPr>
          <w:rFonts w:ascii="Times New Roman" w:hint="eastAsia"/>
          <w:bCs/>
          <w:kern w:val="2"/>
          <w:szCs w:val="24"/>
        </w:rPr>
        <w:t>，对我省蓝</w:t>
      </w:r>
      <w:proofErr w:type="gramStart"/>
      <w:r w:rsidR="00AA20B7" w:rsidRPr="006C7149">
        <w:rPr>
          <w:rFonts w:ascii="Times New Roman" w:hint="eastAsia"/>
          <w:bCs/>
          <w:kern w:val="2"/>
          <w:szCs w:val="24"/>
        </w:rPr>
        <w:t>莓</w:t>
      </w:r>
      <w:proofErr w:type="gramEnd"/>
      <w:r w:rsidR="00AA20B7" w:rsidRPr="006C7149">
        <w:rPr>
          <w:rFonts w:ascii="Times New Roman" w:hint="eastAsia"/>
          <w:bCs/>
          <w:kern w:val="2"/>
          <w:szCs w:val="24"/>
        </w:rPr>
        <w:t>产业发展具有指导意义。</w:t>
      </w:r>
    </w:p>
    <w:p w14:paraId="50C3A5A9" w14:textId="58D50CAD" w:rsidR="006A3A0E" w:rsidRDefault="006A3A0E" w:rsidP="00AE5897">
      <w:pPr>
        <w:pStyle w:val="a3"/>
        <w:numPr>
          <w:ilvl w:val="0"/>
          <w:numId w:val="1"/>
        </w:numPr>
        <w:ind w:firstLineChars="0"/>
        <w:outlineLvl w:val="0"/>
        <w:rPr>
          <w:rFonts w:hint="eastAsia"/>
          <w:b/>
          <w:bCs/>
          <w:sz w:val="24"/>
          <w:szCs w:val="24"/>
        </w:rPr>
      </w:pPr>
      <w:bookmarkStart w:id="4" w:name="_Toc173165844"/>
      <w:r w:rsidRPr="006A3A0E">
        <w:rPr>
          <w:rFonts w:hint="eastAsia"/>
          <w:b/>
          <w:bCs/>
          <w:sz w:val="24"/>
          <w:szCs w:val="24"/>
        </w:rPr>
        <w:t>与法律法规和</w:t>
      </w:r>
      <w:r w:rsidR="000311B8">
        <w:rPr>
          <w:rFonts w:hint="eastAsia"/>
          <w:b/>
          <w:bCs/>
          <w:sz w:val="24"/>
          <w:szCs w:val="24"/>
        </w:rPr>
        <w:t>相关</w:t>
      </w:r>
      <w:r w:rsidRPr="006A3A0E">
        <w:rPr>
          <w:rFonts w:hint="eastAsia"/>
          <w:b/>
          <w:bCs/>
          <w:sz w:val="24"/>
          <w:szCs w:val="24"/>
        </w:rPr>
        <w:t>标准的关系</w:t>
      </w:r>
      <w:bookmarkEnd w:id="4"/>
    </w:p>
    <w:p w14:paraId="14E75224" w14:textId="348C8A24" w:rsidR="006A3A0E" w:rsidRPr="00856ECB" w:rsidRDefault="00856ECB" w:rsidP="00856ECB">
      <w:pPr>
        <w:pStyle w:val="a4"/>
        <w:spacing w:line="360" w:lineRule="auto"/>
        <w:ind w:firstLine="420"/>
        <w:rPr>
          <w:rFonts w:ascii="Times New Roman"/>
          <w:bCs/>
          <w:kern w:val="2"/>
          <w:szCs w:val="24"/>
        </w:rPr>
      </w:pPr>
      <w:r w:rsidRPr="00856ECB">
        <w:rPr>
          <w:rFonts w:ascii="Times New Roman" w:hint="eastAsia"/>
          <w:bCs/>
          <w:kern w:val="2"/>
          <w:szCs w:val="24"/>
        </w:rPr>
        <w:t>本标准为推荐性标准，符合相关法律法规规定，尚不存在与其内容相似、相同的标准</w:t>
      </w:r>
      <w:r>
        <w:rPr>
          <w:rFonts w:ascii="Times New Roman" w:hint="eastAsia"/>
          <w:bCs/>
          <w:kern w:val="2"/>
          <w:szCs w:val="24"/>
        </w:rPr>
        <w:t>。</w:t>
      </w:r>
      <w:r w:rsidR="00102681" w:rsidRPr="00102681">
        <w:rPr>
          <w:rFonts w:ascii="Times New Roman" w:hint="eastAsia"/>
          <w:bCs/>
          <w:kern w:val="2"/>
          <w:szCs w:val="24"/>
        </w:rPr>
        <w:t>本标准是江苏省首次针对</w:t>
      </w:r>
      <w:r w:rsidR="00102681">
        <w:rPr>
          <w:rFonts w:ascii="Times New Roman" w:hint="eastAsia"/>
          <w:bCs/>
          <w:kern w:val="2"/>
          <w:szCs w:val="24"/>
        </w:rPr>
        <w:t>蓝</w:t>
      </w:r>
      <w:proofErr w:type="gramStart"/>
      <w:r w:rsidR="00102681">
        <w:rPr>
          <w:rFonts w:ascii="Times New Roman" w:hint="eastAsia"/>
          <w:bCs/>
          <w:kern w:val="2"/>
          <w:szCs w:val="24"/>
        </w:rPr>
        <w:t>莓</w:t>
      </w:r>
      <w:proofErr w:type="gramEnd"/>
      <w:r w:rsidR="00102681">
        <w:rPr>
          <w:rFonts w:ascii="Times New Roman" w:hint="eastAsia"/>
          <w:bCs/>
          <w:kern w:val="2"/>
          <w:szCs w:val="24"/>
        </w:rPr>
        <w:t>病虫害防治</w:t>
      </w:r>
      <w:r w:rsidR="00102681" w:rsidRPr="00102681">
        <w:rPr>
          <w:rFonts w:ascii="Times New Roman" w:hint="eastAsia"/>
          <w:bCs/>
          <w:kern w:val="2"/>
          <w:szCs w:val="24"/>
        </w:rPr>
        <w:t>的综合性技术规程，</w:t>
      </w:r>
      <w:r w:rsidRPr="00856ECB">
        <w:rPr>
          <w:rFonts w:ascii="Times New Roman" w:hint="eastAsia"/>
          <w:bCs/>
          <w:kern w:val="2"/>
          <w:szCs w:val="24"/>
        </w:rPr>
        <w:t>实施内容中</w:t>
      </w:r>
      <w:r w:rsidR="00D65AE9">
        <w:rPr>
          <w:rFonts w:ascii="Times New Roman" w:hint="eastAsia"/>
          <w:bCs/>
          <w:kern w:val="2"/>
          <w:szCs w:val="24"/>
        </w:rPr>
        <w:t>在</w:t>
      </w:r>
      <w:r w:rsidR="00D65AE9">
        <w:rPr>
          <w:rFonts w:ascii="Times New Roman" w:hint="eastAsia"/>
          <w:bCs/>
          <w:kern w:val="2"/>
          <w:szCs w:val="24"/>
        </w:rPr>
        <w:t xml:space="preserve">6.4 </w:t>
      </w:r>
      <w:r w:rsidR="00D65AE9">
        <w:rPr>
          <w:rFonts w:ascii="Times New Roman" w:hint="eastAsia"/>
          <w:bCs/>
          <w:kern w:val="2"/>
          <w:szCs w:val="24"/>
        </w:rPr>
        <w:t>化学防治章节中，农药的使用规范性</w:t>
      </w:r>
      <w:r w:rsidRPr="00856ECB">
        <w:rPr>
          <w:rFonts w:ascii="Times New Roman" w:hint="eastAsia"/>
          <w:bCs/>
          <w:kern w:val="2"/>
          <w:szCs w:val="24"/>
        </w:rPr>
        <w:t>引用了</w:t>
      </w:r>
      <w:r w:rsidRPr="00856ECB">
        <w:rPr>
          <w:rFonts w:ascii="Times New Roman"/>
          <w:bCs/>
          <w:kern w:val="2"/>
          <w:szCs w:val="24"/>
        </w:rPr>
        <w:t>GB/T 8321</w:t>
      </w:r>
      <w:r w:rsidRPr="00856ECB">
        <w:rPr>
          <w:rFonts w:ascii="Times New Roman"/>
          <w:bCs/>
          <w:kern w:val="2"/>
          <w:szCs w:val="24"/>
        </w:rPr>
        <w:t>农药合理使用准则</w:t>
      </w:r>
      <w:r w:rsidR="00D65AE9">
        <w:rPr>
          <w:rFonts w:ascii="Times New Roman" w:hint="eastAsia"/>
          <w:bCs/>
          <w:kern w:val="2"/>
          <w:szCs w:val="24"/>
        </w:rPr>
        <w:t>和</w:t>
      </w:r>
      <w:r w:rsidRPr="00856ECB">
        <w:rPr>
          <w:rFonts w:ascii="Times New Roman" w:hint="eastAsia"/>
          <w:bCs/>
          <w:kern w:val="2"/>
          <w:szCs w:val="24"/>
        </w:rPr>
        <w:t>NY/T 1276</w:t>
      </w:r>
      <w:r w:rsidRPr="00856ECB">
        <w:rPr>
          <w:rFonts w:ascii="Times New Roman"/>
          <w:bCs/>
          <w:kern w:val="2"/>
          <w:szCs w:val="24"/>
        </w:rPr>
        <w:t xml:space="preserve"> </w:t>
      </w:r>
      <w:r w:rsidRPr="00856ECB">
        <w:rPr>
          <w:rFonts w:ascii="Times New Roman" w:hint="eastAsia"/>
          <w:bCs/>
          <w:kern w:val="2"/>
          <w:szCs w:val="24"/>
        </w:rPr>
        <w:t>农药安全使用规范总则</w:t>
      </w:r>
      <w:r w:rsidR="00D65AE9">
        <w:rPr>
          <w:rFonts w:ascii="Times New Roman" w:hint="eastAsia"/>
          <w:bCs/>
          <w:kern w:val="2"/>
          <w:szCs w:val="24"/>
        </w:rPr>
        <w:t>的部分内容。在</w:t>
      </w:r>
      <w:r w:rsidR="00D65AE9">
        <w:rPr>
          <w:rFonts w:ascii="Times New Roman" w:hint="eastAsia"/>
          <w:bCs/>
          <w:kern w:val="2"/>
          <w:szCs w:val="24"/>
        </w:rPr>
        <w:t xml:space="preserve">6.1 </w:t>
      </w:r>
      <w:r w:rsidR="00D65AE9">
        <w:rPr>
          <w:rFonts w:ascii="Times New Roman" w:hint="eastAsia"/>
          <w:bCs/>
          <w:kern w:val="2"/>
          <w:szCs w:val="24"/>
        </w:rPr>
        <w:t>农业防治章节中，</w:t>
      </w:r>
      <w:r w:rsidR="00554BF2">
        <w:rPr>
          <w:rFonts w:ascii="Times New Roman" w:hint="eastAsia"/>
          <w:bCs/>
          <w:kern w:val="2"/>
          <w:szCs w:val="24"/>
        </w:rPr>
        <w:t>关于蓝</w:t>
      </w:r>
      <w:proofErr w:type="gramStart"/>
      <w:r w:rsidR="00554BF2">
        <w:rPr>
          <w:rFonts w:ascii="Times New Roman" w:hint="eastAsia"/>
          <w:bCs/>
          <w:kern w:val="2"/>
          <w:szCs w:val="24"/>
        </w:rPr>
        <w:t>莓</w:t>
      </w:r>
      <w:proofErr w:type="gramEnd"/>
      <w:r w:rsidR="00554BF2">
        <w:rPr>
          <w:rFonts w:ascii="Times New Roman" w:hint="eastAsia"/>
          <w:bCs/>
          <w:kern w:val="2"/>
          <w:szCs w:val="24"/>
        </w:rPr>
        <w:t>栽培管理参考引用了</w:t>
      </w:r>
      <w:r w:rsidRPr="00856ECB">
        <w:rPr>
          <w:rFonts w:ascii="Times New Roman" w:hint="eastAsia"/>
          <w:bCs/>
          <w:kern w:val="2"/>
          <w:szCs w:val="24"/>
        </w:rPr>
        <w:t xml:space="preserve">DB32/T 997 </w:t>
      </w:r>
      <w:r w:rsidRPr="00856ECB">
        <w:rPr>
          <w:rFonts w:ascii="Times New Roman" w:hint="eastAsia"/>
          <w:bCs/>
          <w:kern w:val="2"/>
          <w:szCs w:val="24"/>
        </w:rPr>
        <w:t>蓝</w:t>
      </w:r>
      <w:proofErr w:type="gramStart"/>
      <w:r w:rsidRPr="00856ECB">
        <w:rPr>
          <w:rFonts w:ascii="Times New Roman" w:hint="eastAsia"/>
          <w:bCs/>
          <w:kern w:val="2"/>
          <w:szCs w:val="24"/>
        </w:rPr>
        <w:t>莓</w:t>
      </w:r>
      <w:proofErr w:type="gramEnd"/>
      <w:r w:rsidRPr="00856ECB">
        <w:rPr>
          <w:rFonts w:ascii="Times New Roman" w:hint="eastAsia"/>
          <w:bCs/>
          <w:kern w:val="2"/>
          <w:szCs w:val="24"/>
        </w:rPr>
        <w:t>生产技术规程</w:t>
      </w:r>
      <w:r w:rsidR="00554BF2">
        <w:rPr>
          <w:rFonts w:ascii="Times New Roman" w:hint="eastAsia"/>
          <w:bCs/>
          <w:kern w:val="2"/>
          <w:szCs w:val="24"/>
        </w:rPr>
        <w:t>的部分内容</w:t>
      </w:r>
      <w:r>
        <w:rPr>
          <w:rFonts w:ascii="Times New Roman" w:hint="eastAsia"/>
          <w:bCs/>
          <w:kern w:val="2"/>
          <w:szCs w:val="24"/>
        </w:rPr>
        <w:t>，</w:t>
      </w:r>
      <w:r w:rsidR="000311B8" w:rsidRPr="00856ECB">
        <w:rPr>
          <w:rFonts w:ascii="Times New Roman"/>
        </w:rPr>
        <w:t>其引用之处在文件中均已标注。</w:t>
      </w:r>
    </w:p>
    <w:p w14:paraId="3BF8BDA5" w14:textId="09A72CC4" w:rsidR="00E10AA2" w:rsidRPr="00E10AA2" w:rsidRDefault="00E10AA2" w:rsidP="00E10AA2">
      <w:pPr>
        <w:pStyle w:val="a3"/>
        <w:numPr>
          <w:ilvl w:val="0"/>
          <w:numId w:val="1"/>
        </w:numPr>
        <w:ind w:firstLineChars="0"/>
        <w:outlineLvl w:val="0"/>
        <w:rPr>
          <w:rFonts w:hint="eastAsia"/>
          <w:b/>
          <w:bCs/>
          <w:sz w:val="24"/>
          <w:szCs w:val="24"/>
        </w:rPr>
      </w:pPr>
      <w:bookmarkStart w:id="5" w:name="_Toc172016382"/>
      <w:bookmarkStart w:id="6" w:name="_Toc173165845"/>
      <w:r w:rsidRPr="00E10AA2">
        <w:rPr>
          <w:b/>
          <w:bCs/>
          <w:sz w:val="24"/>
          <w:szCs w:val="24"/>
        </w:rPr>
        <w:t>重大分歧意见处理</w:t>
      </w:r>
      <w:bookmarkEnd w:id="5"/>
      <w:bookmarkEnd w:id="6"/>
    </w:p>
    <w:p w14:paraId="6C59615A" w14:textId="0ED704ED" w:rsidR="00E10AA2" w:rsidRPr="00E10AA2" w:rsidRDefault="00E10AA2" w:rsidP="00E10AA2">
      <w:pPr>
        <w:pStyle w:val="a4"/>
        <w:spacing w:line="360" w:lineRule="auto"/>
        <w:ind w:firstLine="420"/>
        <w:rPr>
          <w:rFonts w:ascii="Times New Roman"/>
          <w:bCs/>
          <w:kern w:val="2"/>
          <w:szCs w:val="24"/>
        </w:rPr>
      </w:pPr>
      <w:r w:rsidRPr="00E10AA2">
        <w:rPr>
          <w:rFonts w:ascii="Times New Roman" w:hint="eastAsia"/>
          <w:bCs/>
          <w:kern w:val="2"/>
          <w:szCs w:val="24"/>
        </w:rPr>
        <w:t>本标准的编写过程中未出现重大分歧意见。</w:t>
      </w:r>
    </w:p>
    <w:p w14:paraId="719F7A1C" w14:textId="09FF49BC" w:rsidR="006A3A0E" w:rsidRDefault="006A3A0E" w:rsidP="00AE5897">
      <w:pPr>
        <w:pStyle w:val="a3"/>
        <w:numPr>
          <w:ilvl w:val="0"/>
          <w:numId w:val="1"/>
        </w:numPr>
        <w:ind w:firstLineChars="0"/>
        <w:outlineLvl w:val="0"/>
        <w:rPr>
          <w:rFonts w:hint="eastAsia"/>
          <w:b/>
          <w:bCs/>
          <w:sz w:val="24"/>
          <w:szCs w:val="24"/>
        </w:rPr>
      </w:pPr>
      <w:bookmarkStart w:id="7" w:name="_Toc173165846"/>
      <w:r w:rsidRPr="006A3A0E">
        <w:rPr>
          <w:rFonts w:hint="eastAsia"/>
          <w:b/>
          <w:bCs/>
          <w:sz w:val="24"/>
          <w:szCs w:val="24"/>
        </w:rPr>
        <w:t>推广措施</w:t>
      </w:r>
      <w:r w:rsidR="00AE5897">
        <w:rPr>
          <w:rFonts w:hint="eastAsia"/>
          <w:b/>
          <w:bCs/>
          <w:sz w:val="24"/>
          <w:szCs w:val="24"/>
        </w:rPr>
        <w:t>建议</w:t>
      </w:r>
      <w:bookmarkEnd w:id="7"/>
    </w:p>
    <w:p w14:paraId="2AD87A01" w14:textId="4A77788D" w:rsidR="006A3A0E" w:rsidRPr="00FA729D" w:rsidRDefault="006A3A0E" w:rsidP="006A3A0E">
      <w:pPr>
        <w:pStyle w:val="a4"/>
        <w:spacing w:line="360" w:lineRule="auto"/>
        <w:ind w:firstLine="420"/>
        <w:rPr>
          <w:rFonts w:ascii="Times New Roman" w:hAnsi="宋体" w:hint="eastAsia"/>
          <w:szCs w:val="21"/>
        </w:rPr>
      </w:pPr>
      <w:r>
        <w:t>本</w:t>
      </w:r>
      <w:r>
        <w:rPr>
          <w:rFonts w:hint="eastAsia"/>
        </w:rPr>
        <w:t>文件</w:t>
      </w:r>
      <w:r>
        <w:t>适用于</w:t>
      </w:r>
      <w:r w:rsidRPr="00AF5C02">
        <w:rPr>
          <w:rFonts w:ascii="Times New Roman"/>
        </w:rPr>
        <w:t>江苏地区蓝</w:t>
      </w:r>
      <w:proofErr w:type="gramStart"/>
      <w:r w:rsidRPr="00AF5C02">
        <w:rPr>
          <w:rFonts w:ascii="Times New Roman"/>
        </w:rPr>
        <w:t>莓</w:t>
      </w:r>
      <w:proofErr w:type="gramEnd"/>
      <w:r>
        <w:rPr>
          <w:rFonts w:ascii="Times New Roman" w:hint="eastAsia"/>
        </w:rPr>
        <w:t>果园的</w:t>
      </w:r>
      <w:r w:rsidRPr="00AF5C02">
        <w:rPr>
          <w:rFonts w:ascii="Times New Roman"/>
        </w:rPr>
        <w:t>病虫害的防治</w:t>
      </w:r>
      <w:r w:rsidR="00FA729D">
        <w:rPr>
          <w:rFonts w:ascii="Times New Roman" w:hAnsi="宋体" w:hint="eastAsia"/>
          <w:szCs w:val="21"/>
        </w:rPr>
        <w:t>，</w:t>
      </w:r>
      <w:r w:rsidR="00FA729D" w:rsidRPr="00FA729D">
        <w:rPr>
          <w:rFonts w:ascii="Times New Roman" w:hAnsi="宋体" w:hint="eastAsia"/>
          <w:szCs w:val="21"/>
        </w:rPr>
        <w:t>适用对象是从事</w:t>
      </w:r>
      <w:r w:rsidR="00FA729D">
        <w:rPr>
          <w:rFonts w:ascii="Times New Roman" w:hAnsi="宋体" w:hint="eastAsia"/>
          <w:szCs w:val="21"/>
        </w:rPr>
        <w:t>蓝</w:t>
      </w:r>
      <w:proofErr w:type="gramStart"/>
      <w:r w:rsidR="00FA729D">
        <w:rPr>
          <w:rFonts w:ascii="Times New Roman" w:hAnsi="宋体" w:hint="eastAsia"/>
          <w:szCs w:val="21"/>
        </w:rPr>
        <w:t>莓</w:t>
      </w:r>
      <w:proofErr w:type="gramEnd"/>
      <w:r w:rsidR="00FA729D" w:rsidRPr="00FA729D">
        <w:rPr>
          <w:rFonts w:ascii="Times New Roman" w:hAnsi="宋体" w:hint="eastAsia"/>
          <w:szCs w:val="21"/>
        </w:rPr>
        <w:t>生产的种植户、管理者和相关技术人员</w:t>
      </w:r>
      <w:r w:rsidR="00FA729D">
        <w:rPr>
          <w:rFonts w:ascii="Times New Roman" w:hAnsi="宋体" w:hint="eastAsia"/>
          <w:szCs w:val="21"/>
        </w:rPr>
        <w:t>。</w:t>
      </w:r>
      <w:r w:rsidR="009D2DE0" w:rsidRPr="009D2DE0">
        <w:rPr>
          <w:rFonts w:ascii="Times New Roman" w:hint="eastAsia"/>
        </w:rPr>
        <w:t>建议在省、市、县级植保站、农业技术推广站等部门支持和指导下，</w:t>
      </w:r>
      <w:r w:rsidRPr="009D2DE0">
        <w:rPr>
          <w:rFonts w:ascii="Times New Roman" w:hint="eastAsia"/>
        </w:rPr>
        <w:t>采取集中培训、现场指</w:t>
      </w:r>
      <w:r>
        <w:rPr>
          <w:rFonts w:ascii="Times New Roman" w:hAnsi="宋体" w:hint="eastAsia"/>
          <w:szCs w:val="21"/>
        </w:rPr>
        <w:t>导、印刷标准发放等措施，在江苏省内各蓝</w:t>
      </w:r>
      <w:proofErr w:type="gramStart"/>
      <w:r>
        <w:rPr>
          <w:rFonts w:ascii="Times New Roman" w:hAnsi="宋体" w:hint="eastAsia"/>
          <w:szCs w:val="21"/>
        </w:rPr>
        <w:t>莓</w:t>
      </w:r>
      <w:proofErr w:type="gramEnd"/>
      <w:r>
        <w:rPr>
          <w:rFonts w:ascii="Times New Roman" w:hAnsi="宋体" w:hint="eastAsia"/>
          <w:szCs w:val="21"/>
        </w:rPr>
        <w:t>种植园区、种植户进行技术交流和标准推广，建立示</w:t>
      </w:r>
      <w:r>
        <w:rPr>
          <w:rFonts w:hint="eastAsia"/>
          <w:szCs w:val="24"/>
        </w:rPr>
        <w:t>范点带动周边地区进行推广示范</w:t>
      </w:r>
      <w:r w:rsidR="009D2DE0">
        <w:rPr>
          <w:rFonts w:hint="eastAsia"/>
          <w:szCs w:val="24"/>
        </w:rPr>
        <w:t>。</w:t>
      </w:r>
      <w:r>
        <w:rPr>
          <w:rFonts w:ascii="Times New Roman" w:hAnsi="宋体" w:hint="eastAsia"/>
          <w:szCs w:val="21"/>
        </w:rPr>
        <w:t>同时会利用农技</w:t>
      </w:r>
      <w:proofErr w:type="gramStart"/>
      <w:r>
        <w:rPr>
          <w:rFonts w:ascii="Times New Roman" w:hAnsi="宋体" w:hint="eastAsia"/>
          <w:szCs w:val="21"/>
        </w:rPr>
        <w:t>耘</w:t>
      </w:r>
      <w:proofErr w:type="gramEnd"/>
      <w:r>
        <w:rPr>
          <w:rFonts w:ascii="Times New Roman" w:hAnsi="宋体" w:hint="eastAsia"/>
          <w:szCs w:val="21"/>
        </w:rPr>
        <w:t>、园艺作物会议等平台进行标准技术交流和推广</w:t>
      </w:r>
      <w:r w:rsidR="00FA729D">
        <w:rPr>
          <w:rFonts w:ascii="Times New Roman" w:hAnsi="宋体" w:hint="eastAsia"/>
          <w:szCs w:val="21"/>
        </w:rPr>
        <w:t>，确保本标准实施到位</w:t>
      </w:r>
      <w:r w:rsidR="00FA729D" w:rsidRPr="00FA729D">
        <w:rPr>
          <w:rFonts w:ascii="Times New Roman" w:hAnsi="宋体"/>
          <w:szCs w:val="21"/>
        </w:rPr>
        <w:t>。</w:t>
      </w:r>
    </w:p>
    <w:p w14:paraId="2E0F5B41" w14:textId="1B82B3BD" w:rsidR="00AE5897" w:rsidRPr="00E10AA2" w:rsidRDefault="00AE5897" w:rsidP="00E10AA2">
      <w:pPr>
        <w:pStyle w:val="a3"/>
        <w:numPr>
          <w:ilvl w:val="0"/>
          <w:numId w:val="1"/>
        </w:numPr>
        <w:ind w:firstLineChars="0"/>
        <w:outlineLvl w:val="0"/>
        <w:rPr>
          <w:rFonts w:hint="eastAsia"/>
          <w:b/>
          <w:bCs/>
          <w:sz w:val="24"/>
          <w:szCs w:val="24"/>
        </w:rPr>
      </w:pPr>
      <w:bookmarkStart w:id="8" w:name="_Toc172016384"/>
      <w:bookmarkStart w:id="9" w:name="_Toc173165847"/>
      <w:r w:rsidRPr="00E10AA2">
        <w:rPr>
          <w:b/>
          <w:bCs/>
          <w:sz w:val="24"/>
          <w:szCs w:val="24"/>
        </w:rPr>
        <w:t>起草单位和起草人员信息及分工</w:t>
      </w:r>
      <w:bookmarkEnd w:id="8"/>
      <w:bookmarkEnd w:id="9"/>
    </w:p>
    <w:p w14:paraId="1E2C8928" w14:textId="77777777" w:rsidR="00AE5897" w:rsidRDefault="00AE5897" w:rsidP="00AE5897">
      <w:pPr>
        <w:adjustRightInd w:val="0"/>
        <w:snapToGrid w:val="0"/>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（一）起草单位</w:t>
      </w:r>
    </w:p>
    <w:p w14:paraId="2D969461" w14:textId="0DBF5ED5" w:rsidR="00AE5897" w:rsidRDefault="00AE5897" w:rsidP="00AE5897">
      <w:pPr>
        <w:adjustRightInd w:val="0"/>
        <w:snapToGrid w:val="0"/>
        <w:spacing w:line="360" w:lineRule="auto"/>
        <w:ind w:firstLineChars="300" w:firstLine="630"/>
        <w:rPr>
          <w:rFonts w:ascii="宋体" w:eastAsia="宋体" w:hAnsi="Times New Roman" w:cs="Times New Roman"/>
          <w:kern w:val="0"/>
          <w:szCs w:val="24"/>
          <w14:ligatures w14:val="none"/>
        </w:rPr>
      </w:pPr>
      <w:r w:rsidRPr="00AE5897">
        <w:rPr>
          <w:rFonts w:ascii="宋体" w:eastAsia="宋体" w:hAnsi="Times New Roman" w:cs="Times New Roman"/>
          <w:kern w:val="0"/>
          <w:szCs w:val="24"/>
          <w14:ligatures w14:val="none"/>
        </w:rPr>
        <w:t>江苏省中国科学院植物研究所为主体，联合</w:t>
      </w:r>
      <w:r w:rsidRPr="00AE5897">
        <w:rPr>
          <w:rFonts w:ascii="宋体" w:eastAsia="宋体" w:hAnsi="Times New Roman" w:cs="Times New Roman" w:hint="eastAsia"/>
          <w:kern w:val="0"/>
          <w:szCs w:val="24"/>
          <w14:ligatures w14:val="none"/>
        </w:rPr>
        <w:t>安利（中国）植物研发中心</w:t>
      </w:r>
      <w:r w:rsidR="00194363">
        <w:rPr>
          <w:rFonts w:ascii="宋体" w:eastAsia="宋体" w:hAnsi="Times New Roman" w:cs="Times New Roman" w:hint="eastAsia"/>
          <w:kern w:val="0"/>
          <w:szCs w:val="24"/>
          <w14:ligatures w14:val="none"/>
        </w:rPr>
        <w:t>、南京农业大学、</w:t>
      </w:r>
      <w:r w:rsidRPr="00AE5897">
        <w:rPr>
          <w:rFonts w:ascii="宋体" w:eastAsia="宋体" w:hAnsi="Times New Roman" w:cs="Times New Roman" w:hint="eastAsia"/>
          <w:kern w:val="0"/>
          <w:szCs w:val="24"/>
          <w14:ligatures w14:val="none"/>
        </w:rPr>
        <w:t>江苏省有色金属华东地质勘查局地球化学勘查与海洋地质调查研究院</w:t>
      </w:r>
      <w:r>
        <w:rPr>
          <w:rFonts w:ascii="宋体" w:eastAsia="宋体" w:hAnsi="Times New Roman" w:cs="Times New Roman" w:hint="eastAsia"/>
          <w:kern w:val="0"/>
          <w:szCs w:val="24"/>
          <w14:ligatures w14:val="none"/>
        </w:rPr>
        <w:t>等两</w:t>
      </w:r>
      <w:r w:rsidRPr="00AE5897">
        <w:rPr>
          <w:rFonts w:ascii="宋体" w:eastAsia="宋体" w:hAnsi="Times New Roman" w:cs="Times New Roman"/>
          <w:kern w:val="0"/>
          <w:szCs w:val="24"/>
          <w14:ligatures w14:val="none"/>
        </w:rPr>
        <w:t>家单位联合起草</w:t>
      </w:r>
      <w:r w:rsidRPr="00AE5897">
        <w:rPr>
          <w:rFonts w:ascii="宋体" w:eastAsia="宋体" w:hAnsi="Times New Roman" w:cs="Times New Roman" w:hint="eastAsia"/>
          <w:kern w:val="0"/>
          <w:szCs w:val="24"/>
          <w14:ligatures w14:val="none"/>
        </w:rPr>
        <w:t>本标准</w:t>
      </w:r>
      <w:r w:rsidRPr="00AE5897">
        <w:rPr>
          <w:rFonts w:ascii="宋体" w:eastAsia="宋体" w:hAnsi="Times New Roman" w:cs="Times New Roman"/>
          <w:kern w:val="0"/>
          <w:szCs w:val="24"/>
          <w14:ligatures w14:val="none"/>
        </w:rPr>
        <w:t>。</w:t>
      </w:r>
    </w:p>
    <w:p w14:paraId="6EDCE142" w14:textId="7315C51E" w:rsidR="00194363" w:rsidRPr="00AE5897" w:rsidRDefault="00194363" w:rsidP="00A61DC2">
      <w:pPr>
        <w:widowControl/>
        <w:spacing w:line="360" w:lineRule="auto"/>
        <w:ind w:firstLineChars="200" w:firstLine="420"/>
        <w:jc w:val="left"/>
        <w:rPr>
          <w:rFonts w:ascii="宋体" w:eastAsia="宋体" w:hAnsi="Times New Roman" w:cs="Times New Roman"/>
          <w:kern w:val="0"/>
          <w:szCs w:val="24"/>
          <w14:ligatures w14:val="none"/>
        </w:rPr>
      </w:pPr>
      <w:r>
        <w:rPr>
          <w:rFonts w:ascii="宋体" w:eastAsia="宋体" w:hAnsi="Times New Roman" w:cs="Times New Roman" w:hint="eastAsia"/>
          <w:kern w:val="0"/>
          <w:szCs w:val="24"/>
          <w14:ligatures w14:val="none"/>
        </w:rPr>
        <w:t>其中，</w:t>
      </w:r>
      <w:r w:rsidRPr="00AE5897">
        <w:rPr>
          <w:rFonts w:ascii="宋体" w:eastAsia="宋体" w:hAnsi="Times New Roman" w:cs="Times New Roman" w:hint="eastAsia"/>
          <w:kern w:val="0"/>
          <w:szCs w:val="24"/>
          <w14:ligatures w14:val="none"/>
        </w:rPr>
        <w:t>安利（中国）植物研发中心</w:t>
      </w:r>
      <w:r w:rsidR="00E17CB9">
        <w:rPr>
          <w:rFonts w:ascii="宋体" w:eastAsia="宋体" w:hAnsi="Times New Roman" w:cs="Times New Roman" w:hint="eastAsia"/>
          <w:kern w:val="0"/>
          <w:szCs w:val="24"/>
          <w14:ligatures w14:val="none"/>
        </w:rPr>
        <w:t>为“江苏省蓝</w:t>
      </w:r>
      <w:proofErr w:type="gramStart"/>
      <w:r w:rsidR="00E17CB9">
        <w:rPr>
          <w:rFonts w:ascii="宋体" w:eastAsia="宋体" w:hAnsi="Times New Roman" w:cs="Times New Roman" w:hint="eastAsia"/>
          <w:kern w:val="0"/>
          <w:szCs w:val="24"/>
          <w14:ligatures w14:val="none"/>
        </w:rPr>
        <w:t>莓</w:t>
      </w:r>
      <w:proofErr w:type="gramEnd"/>
      <w:r w:rsidR="00E17CB9">
        <w:rPr>
          <w:rFonts w:ascii="宋体" w:eastAsia="宋体" w:hAnsi="Times New Roman" w:cs="Times New Roman" w:hint="eastAsia"/>
          <w:kern w:val="0"/>
          <w:szCs w:val="24"/>
          <w14:ligatures w14:val="none"/>
        </w:rPr>
        <w:t>种质资源创新与应用工程中心”的共建单位，保存了130余种蓝</w:t>
      </w:r>
      <w:proofErr w:type="gramStart"/>
      <w:r w:rsidR="00E17CB9">
        <w:rPr>
          <w:rFonts w:ascii="宋体" w:eastAsia="宋体" w:hAnsi="Times New Roman" w:cs="Times New Roman" w:hint="eastAsia"/>
          <w:kern w:val="0"/>
          <w:szCs w:val="24"/>
          <w14:ligatures w14:val="none"/>
        </w:rPr>
        <w:t>莓</w:t>
      </w:r>
      <w:proofErr w:type="gramEnd"/>
      <w:r w:rsidR="00E17CB9">
        <w:rPr>
          <w:rFonts w:ascii="宋体" w:eastAsia="宋体" w:hAnsi="Times New Roman" w:cs="Times New Roman" w:hint="eastAsia"/>
          <w:kern w:val="0"/>
          <w:szCs w:val="24"/>
          <w14:ligatures w14:val="none"/>
        </w:rPr>
        <w:t>种质资源</w:t>
      </w:r>
      <w:r w:rsidR="00A61DC2">
        <w:rPr>
          <w:rFonts w:ascii="宋体" w:eastAsia="宋体" w:hAnsi="Times New Roman" w:cs="Times New Roman" w:hint="eastAsia"/>
          <w:kern w:val="0"/>
          <w:szCs w:val="24"/>
          <w14:ligatures w14:val="none"/>
        </w:rPr>
        <w:t>，蓝</w:t>
      </w:r>
      <w:proofErr w:type="gramStart"/>
      <w:r w:rsidR="00A61DC2">
        <w:rPr>
          <w:rFonts w:ascii="宋体" w:eastAsia="宋体" w:hAnsi="Times New Roman" w:cs="Times New Roman" w:hint="eastAsia"/>
          <w:kern w:val="0"/>
          <w:szCs w:val="24"/>
          <w14:ligatures w14:val="none"/>
        </w:rPr>
        <w:t>莓</w:t>
      </w:r>
      <w:proofErr w:type="gramEnd"/>
      <w:r w:rsidR="00A61DC2">
        <w:rPr>
          <w:rFonts w:ascii="宋体" w:eastAsia="宋体" w:hAnsi="Times New Roman" w:cs="Times New Roman" w:hint="eastAsia"/>
          <w:kern w:val="0"/>
          <w:szCs w:val="24"/>
          <w14:ligatures w14:val="none"/>
        </w:rPr>
        <w:t>种植面积80余亩。</w:t>
      </w:r>
      <w:r w:rsidRPr="00AE5897">
        <w:rPr>
          <w:rFonts w:ascii="宋体" w:eastAsia="宋体" w:hAnsi="Times New Roman" w:cs="Times New Roman" w:hint="eastAsia"/>
          <w:kern w:val="0"/>
          <w:szCs w:val="24"/>
          <w14:ligatures w14:val="none"/>
        </w:rPr>
        <w:t>江苏省有色金属华东地质勘查局地球化学勘查与海洋地质调查研究院</w:t>
      </w:r>
      <w:r w:rsidR="00D65AE9">
        <w:rPr>
          <w:rFonts w:ascii="宋体" w:eastAsia="宋体" w:hAnsi="Times New Roman" w:cs="Times New Roman" w:hint="eastAsia"/>
          <w:kern w:val="0"/>
          <w:szCs w:val="24"/>
          <w14:ligatures w14:val="none"/>
        </w:rPr>
        <w:t>与江苏省中国科学院</w:t>
      </w:r>
      <w:r w:rsidR="00A61DC2">
        <w:rPr>
          <w:rFonts w:ascii="宋体" w:eastAsia="宋体" w:hAnsi="Times New Roman" w:cs="Times New Roman" w:hint="eastAsia"/>
          <w:kern w:val="0"/>
          <w:szCs w:val="24"/>
          <w14:ligatures w14:val="none"/>
        </w:rPr>
        <w:t>于2021年底开展了《</w:t>
      </w:r>
      <w:r w:rsidR="00A61DC2" w:rsidRPr="00A61DC2">
        <w:rPr>
          <w:rFonts w:ascii="宋体" w:eastAsia="宋体" w:hAnsi="Times New Roman" w:cs="Times New Roman" w:hint="eastAsia"/>
          <w:kern w:val="0"/>
          <w:szCs w:val="24"/>
          <w14:ligatures w14:val="none"/>
        </w:rPr>
        <w:t>基于地质环境的栽培技术特色农产品推广种植实验研究</w:t>
      </w:r>
      <w:r w:rsidR="00A61DC2">
        <w:rPr>
          <w:rFonts w:ascii="宋体" w:eastAsia="宋体" w:hAnsi="Times New Roman" w:cs="Times New Roman" w:hint="eastAsia"/>
          <w:kern w:val="0"/>
          <w:szCs w:val="24"/>
          <w14:ligatures w14:val="none"/>
        </w:rPr>
        <w:t>》的项目合作，其中蓝</w:t>
      </w:r>
      <w:proofErr w:type="gramStart"/>
      <w:r w:rsidR="00A61DC2">
        <w:rPr>
          <w:rFonts w:ascii="宋体" w:eastAsia="宋体" w:hAnsi="Times New Roman" w:cs="Times New Roman" w:hint="eastAsia"/>
          <w:kern w:val="0"/>
          <w:szCs w:val="24"/>
          <w14:ligatures w14:val="none"/>
        </w:rPr>
        <w:t>莓</w:t>
      </w:r>
      <w:proofErr w:type="gramEnd"/>
      <w:r w:rsidR="00A61DC2">
        <w:rPr>
          <w:rFonts w:ascii="宋体" w:eastAsia="宋体" w:hAnsi="Times New Roman" w:cs="Times New Roman" w:hint="eastAsia"/>
          <w:kern w:val="0"/>
          <w:szCs w:val="24"/>
          <w14:ligatures w14:val="none"/>
        </w:rPr>
        <w:t>占地面积50</w:t>
      </w:r>
      <w:r w:rsidR="00A61DC2">
        <w:rPr>
          <w:rFonts w:ascii="宋体" w:eastAsia="宋体" w:hAnsi="Times New Roman" w:cs="Times New Roman" w:hint="eastAsia"/>
          <w:kern w:val="0"/>
          <w:szCs w:val="24"/>
          <w14:ligatures w14:val="none"/>
        </w:rPr>
        <w:lastRenderedPageBreak/>
        <w:t>余亩。上述两家起草单位与牵头单位在蓝</w:t>
      </w:r>
      <w:proofErr w:type="gramStart"/>
      <w:r w:rsidR="00A61DC2">
        <w:rPr>
          <w:rFonts w:ascii="宋体" w:eastAsia="宋体" w:hAnsi="Times New Roman" w:cs="Times New Roman" w:hint="eastAsia"/>
          <w:kern w:val="0"/>
          <w:szCs w:val="24"/>
          <w14:ligatures w14:val="none"/>
        </w:rPr>
        <w:t>莓</w:t>
      </w:r>
      <w:proofErr w:type="gramEnd"/>
      <w:r w:rsidR="00A61DC2">
        <w:rPr>
          <w:rFonts w:ascii="宋体" w:eastAsia="宋体" w:hAnsi="Times New Roman" w:cs="Times New Roman" w:hint="eastAsia"/>
          <w:kern w:val="0"/>
          <w:szCs w:val="24"/>
          <w14:ligatures w14:val="none"/>
        </w:rPr>
        <w:t>种植、病虫害管理等方面合作紧密，在标准草案的试行过程中参与了实施工作。</w:t>
      </w:r>
    </w:p>
    <w:p w14:paraId="04C726B5" w14:textId="77777777" w:rsidR="00AE5897" w:rsidRDefault="00AE5897" w:rsidP="00AE5897">
      <w:pPr>
        <w:adjustRightInd w:val="0"/>
        <w:snapToGrid w:val="0"/>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（二）起草人员信息及分工</w:t>
      </w:r>
    </w:p>
    <w:p w14:paraId="35139E72" w14:textId="7153F95F" w:rsidR="00690056" w:rsidRPr="00690056" w:rsidRDefault="00690056" w:rsidP="00AE5897">
      <w:pPr>
        <w:spacing w:line="360" w:lineRule="auto"/>
        <w:ind w:firstLine="420"/>
        <w:rPr>
          <w:rFonts w:ascii="宋体" w:eastAsia="宋体" w:hAnsi="Times New Roman" w:cs="Times New Roman"/>
          <w:kern w:val="0"/>
          <w:szCs w:val="24"/>
          <w14:ligatures w14:val="none"/>
        </w:rPr>
      </w:pPr>
      <w:r w:rsidRPr="00690056">
        <w:rPr>
          <w:rFonts w:ascii="宋体" w:eastAsia="宋体" w:hAnsi="Times New Roman" w:cs="Times New Roman" w:hint="eastAsia"/>
          <w:kern w:val="0"/>
          <w:szCs w:val="24"/>
          <w14:ligatures w14:val="none"/>
        </w:rPr>
        <w:t>在标准</w:t>
      </w:r>
      <w:r>
        <w:rPr>
          <w:rFonts w:ascii="宋体" w:eastAsia="宋体" w:hAnsi="Times New Roman" w:cs="Times New Roman" w:hint="eastAsia"/>
          <w:kern w:val="0"/>
          <w:szCs w:val="24"/>
          <w14:ligatures w14:val="none"/>
        </w:rPr>
        <w:t>的送审稿修改过程中，江苏省中国科学院植物研究所的赵玉强副研究员和南京农业大学植保学院的</w:t>
      </w:r>
      <w:r w:rsidRPr="00744FA0">
        <w:rPr>
          <w:rFonts w:ascii="Times New Roman" w:eastAsia="宋体" w:hAnsi="Times New Roman" w:cs="Times New Roman"/>
          <w:szCs w:val="21"/>
        </w:rPr>
        <w:t>田艳丽</w:t>
      </w:r>
      <w:r>
        <w:rPr>
          <w:rFonts w:ascii="Times New Roman" w:eastAsia="宋体" w:hAnsi="Times New Roman" w:cs="Times New Roman" w:hint="eastAsia"/>
          <w:szCs w:val="21"/>
        </w:rPr>
        <w:t>副教授</w:t>
      </w:r>
      <w:r w:rsidR="002C0083">
        <w:rPr>
          <w:rFonts w:ascii="Times New Roman" w:eastAsia="宋体" w:hAnsi="Times New Roman" w:cs="Times New Roman" w:hint="eastAsia"/>
          <w:szCs w:val="21"/>
        </w:rPr>
        <w:t>在</w:t>
      </w:r>
      <w:r>
        <w:rPr>
          <w:rFonts w:ascii="Times New Roman" w:eastAsia="宋体" w:hAnsi="Times New Roman" w:cs="Times New Roman" w:hint="eastAsia"/>
          <w:szCs w:val="21"/>
        </w:rPr>
        <w:t>蓝</w:t>
      </w:r>
      <w:proofErr w:type="gramStart"/>
      <w:r>
        <w:rPr>
          <w:rFonts w:ascii="Times New Roman" w:eastAsia="宋体" w:hAnsi="Times New Roman" w:cs="Times New Roman" w:hint="eastAsia"/>
          <w:szCs w:val="21"/>
        </w:rPr>
        <w:t>莓</w:t>
      </w:r>
      <w:proofErr w:type="gramEnd"/>
      <w:r>
        <w:rPr>
          <w:rFonts w:ascii="Times New Roman" w:eastAsia="宋体" w:hAnsi="Times New Roman" w:cs="Times New Roman" w:hint="eastAsia"/>
          <w:szCs w:val="21"/>
        </w:rPr>
        <w:t>病虫害的化学防治部分给予了修改意见和帮助</w:t>
      </w:r>
      <w:r w:rsidR="002C0083">
        <w:rPr>
          <w:rFonts w:ascii="Times New Roman" w:eastAsia="宋体" w:hAnsi="Times New Roman" w:cs="Times New Roman" w:hint="eastAsia"/>
          <w:szCs w:val="21"/>
        </w:rPr>
        <w:t>。</w:t>
      </w:r>
      <w:r>
        <w:rPr>
          <w:rFonts w:ascii="Times New Roman" w:eastAsia="宋体" w:hAnsi="Times New Roman" w:cs="Times New Roman" w:hint="eastAsia"/>
          <w:szCs w:val="21"/>
        </w:rPr>
        <w:t>因此</w:t>
      </w:r>
      <w:r w:rsidR="002C0083">
        <w:rPr>
          <w:rFonts w:ascii="Times New Roman" w:eastAsia="宋体" w:hAnsi="Times New Roman" w:cs="Times New Roman" w:hint="eastAsia"/>
          <w:szCs w:val="21"/>
        </w:rPr>
        <w:t>，将赵玉强和田艳丽</w:t>
      </w:r>
      <w:r>
        <w:rPr>
          <w:rFonts w:ascii="Times New Roman" w:eastAsia="宋体" w:hAnsi="Times New Roman" w:cs="Times New Roman" w:hint="eastAsia"/>
          <w:szCs w:val="21"/>
        </w:rPr>
        <w:t>列入标准起草人。</w:t>
      </w:r>
    </w:p>
    <w:p w14:paraId="67249C95" w14:textId="1408EA5D" w:rsidR="00AE5897" w:rsidRPr="00690056" w:rsidRDefault="00AE5897" w:rsidP="00AE5897">
      <w:pPr>
        <w:spacing w:line="360" w:lineRule="auto"/>
        <w:ind w:firstLine="420"/>
        <w:rPr>
          <w:rFonts w:ascii="宋体" w:eastAsia="宋体" w:hAnsi="Times New Roman" w:cs="Times New Roman"/>
          <w:kern w:val="0"/>
          <w:szCs w:val="24"/>
          <w14:ligatures w14:val="none"/>
        </w:rPr>
      </w:pPr>
      <w:r w:rsidRPr="00690056">
        <w:rPr>
          <w:rFonts w:ascii="宋体" w:eastAsia="宋体" w:hAnsi="Times New Roman" w:cs="Times New Roman"/>
          <w:kern w:val="0"/>
          <w:szCs w:val="24"/>
          <w14:ligatures w14:val="none"/>
        </w:rPr>
        <w:t>标准起草人信息及分工情况见下表1。</w:t>
      </w:r>
    </w:p>
    <w:p w14:paraId="0297EE21" w14:textId="77777777" w:rsidR="00AE5897" w:rsidRDefault="00AE5897" w:rsidP="00AE5897">
      <w:pPr>
        <w:spacing w:line="360" w:lineRule="auto"/>
        <w:jc w:val="center"/>
        <w:rPr>
          <w:rFonts w:ascii="黑体" w:eastAsia="黑体" w:hAnsi="黑体" w:hint="eastAsia"/>
          <w:szCs w:val="21"/>
        </w:rPr>
      </w:pPr>
      <w:r>
        <w:rPr>
          <w:rFonts w:ascii="黑体" w:eastAsia="黑体" w:hAnsi="黑体" w:hint="eastAsia"/>
          <w:szCs w:val="21"/>
        </w:rPr>
        <w:t>表1 标准起草人信息及分工</w:t>
      </w:r>
    </w:p>
    <w:tbl>
      <w:tblPr>
        <w:tblW w:w="8931" w:type="dxa"/>
        <w:tblInd w:w="-34" w:type="dxa"/>
        <w:tblBorders>
          <w:top w:val="single" w:sz="12" w:space="0" w:color="auto"/>
          <w:left w:val="single" w:sz="12" w:space="0" w:color="auto"/>
          <w:bottom w:val="single" w:sz="12" w:space="0" w:color="auto"/>
          <w:right w:val="single" w:sz="12" w:space="0" w:color="auto"/>
          <w:insideH w:val="single" w:sz="6" w:space="0" w:color="auto"/>
        </w:tblBorders>
        <w:tblLayout w:type="fixed"/>
        <w:tblLook w:val="0000" w:firstRow="0" w:lastRow="0" w:firstColumn="0" w:lastColumn="0" w:noHBand="0" w:noVBand="0"/>
      </w:tblPr>
      <w:tblGrid>
        <w:gridCol w:w="1159"/>
        <w:gridCol w:w="1489"/>
        <w:gridCol w:w="1653"/>
        <w:gridCol w:w="2977"/>
        <w:gridCol w:w="1653"/>
      </w:tblGrid>
      <w:tr w:rsidR="00E10AA2" w:rsidRPr="006C7149" w14:paraId="1613D342" w14:textId="77777777" w:rsidTr="00744FA0">
        <w:trPr>
          <w:trHeight w:val="576"/>
        </w:trPr>
        <w:tc>
          <w:tcPr>
            <w:tcW w:w="1159" w:type="dxa"/>
            <w:tcBorders>
              <w:top w:val="single" w:sz="6" w:space="0" w:color="auto"/>
              <w:bottom w:val="single" w:sz="6" w:space="0" w:color="auto"/>
              <w:right w:val="single" w:sz="6" w:space="0" w:color="auto"/>
            </w:tcBorders>
            <w:vAlign w:val="center"/>
          </w:tcPr>
          <w:p w14:paraId="00FAB344" w14:textId="175B200E" w:rsidR="00E10AA2" w:rsidRPr="00194363" w:rsidRDefault="00E10AA2" w:rsidP="00B30BAE">
            <w:pPr>
              <w:jc w:val="left"/>
              <w:rPr>
                <w:rFonts w:ascii="Times New Roman" w:eastAsia="宋体" w:hAnsi="Times New Roman" w:cs="Times New Roman"/>
                <w:b/>
                <w:bCs/>
                <w:szCs w:val="21"/>
              </w:rPr>
            </w:pPr>
            <w:r w:rsidRPr="00194363">
              <w:rPr>
                <w:rFonts w:ascii="Times New Roman" w:eastAsia="宋体" w:hAnsi="Times New Roman" w:cs="Times New Roman"/>
                <w:b/>
                <w:bCs/>
                <w:szCs w:val="21"/>
              </w:rPr>
              <w:t>起草人</w:t>
            </w:r>
          </w:p>
        </w:tc>
        <w:tc>
          <w:tcPr>
            <w:tcW w:w="1489" w:type="dxa"/>
            <w:tcBorders>
              <w:top w:val="single" w:sz="6" w:space="0" w:color="auto"/>
              <w:left w:val="single" w:sz="6" w:space="0" w:color="auto"/>
              <w:bottom w:val="single" w:sz="6" w:space="0" w:color="auto"/>
              <w:right w:val="single" w:sz="6" w:space="0" w:color="auto"/>
            </w:tcBorders>
            <w:vAlign w:val="center"/>
          </w:tcPr>
          <w:p w14:paraId="2CBBDF57" w14:textId="77777777" w:rsidR="00E10AA2" w:rsidRPr="00194363" w:rsidRDefault="00E10AA2" w:rsidP="00B30BAE">
            <w:pPr>
              <w:jc w:val="left"/>
              <w:rPr>
                <w:rFonts w:ascii="Times New Roman" w:eastAsia="宋体" w:hAnsi="Times New Roman" w:cs="Times New Roman"/>
                <w:b/>
                <w:bCs/>
                <w:szCs w:val="21"/>
              </w:rPr>
            </w:pPr>
            <w:r w:rsidRPr="00194363">
              <w:rPr>
                <w:rFonts w:ascii="Times New Roman" w:eastAsia="宋体" w:hAnsi="Times New Roman" w:cs="Times New Roman"/>
                <w:b/>
                <w:bCs/>
                <w:szCs w:val="21"/>
              </w:rPr>
              <w:t>专业</w:t>
            </w:r>
          </w:p>
        </w:tc>
        <w:tc>
          <w:tcPr>
            <w:tcW w:w="1653" w:type="dxa"/>
            <w:tcBorders>
              <w:top w:val="single" w:sz="6" w:space="0" w:color="auto"/>
              <w:left w:val="single" w:sz="6" w:space="0" w:color="auto"/>
              <w:bottom w:val="single" w:sz="6" w:space="0" w:color="auto"/>
              <w:right w:val="single" w:sz="6" w:space="0" w:color="auto"/>
            </w:tcBorders>
            <w:vAlign w:val="center"/>
          </w:tcPr>
          <w:p w14:paraId="3E73E9D1" w14:textId="77777777" w:rsidR="00E10AA2" w:rsidRPr="00194363" w:rsidRDefault="00E10AA2" w:rsidP="00B30BAE">
            <w:pPr>
              <w:jc w:val="left"/>
              <w:rPr>
                <w:rFonts w:ascii="Times New Roman" w:eastAsia="宋体" w:hAnsi="Times New Roman" w:cs="Times New Roman"/>
                <w:b/>
                <w:bCs/>
                <w:szCs w:val="21"/>
              </w:rPr>
            </w:pPr>
            <w:r w:rsidRPr="00194363">
              <w:rPr>
                <w:rFonts w:ascii="Times New Roman" w:eastAsia="宋体" w:hAnsi="Times New Roman" w:cs="Times New Roman"/>
                <w:b/>
                <w:bCs/>
                <w:szCs w:val="21"/>
              </w:rPr>
              <w:t>职称</w:t>
            </w:r>
          </w:p>
        </w:tc>
        <w:tc>
          <w:tcPr>
            <w:tcW w:w="2977" w:type="dxa"/>
            <w:tcBorders>
              <w:top w:val="single" w:sz="6" w:space="0" w:color="auto"/>
              <w:left w:val="single" w:sz="6" w:space="0" w:color="auto"/>
              <w:bottom w:val="single" w:sz="6" w:space="0" w:color="auto"/>
              <w:right w:val="single" w:sz="6" w:space="0" w:color="auto"/>
            </w:tcBorders>
            <w:vAlign w:val="center"/>
          </w:tcPr>
          <w:p w14:paraId="7FDDDAC4" w14:textId="77777777" w:rsidR="00E10AA2" w:rsidRPr="00194363" w:rsidRDefault="00E10AA2" w:rsidP="00B30BAE">
            <w:pPr>
              <w:jc w:val="left"/>
              <w:rPr>
                <w:rFonts w:ascii="Times New Roman" w:eastAsia="宋体" w:hAnsi="Times New Roman" w:cs="Times New Roman"/>
                <w:b/>
                <w:bCs/>
                <w:szCs w:val="21"/>
              </w:rPr>
            </w:pPr>
            <w:r w:rsidRPr="00194363">
              <w:rPr>
                <w:rFonts w:ascii="Times New Roman" w:eastAsia="宋体" w:hAnsi="Times New Roman" w:cs="Times New Roman"/>
                <w:b/>
                <w:bCs/>
                <w:szCs w:val="21"/>
              </w:rPr>
              <w:t>工作单位</w:t>
            </w:r>
          </w:p>
        </w:tc>
        <w:tc>
          <w:tcPr>
            <w:tcW w:w="1653" w:type="dxa"/>
            <w:tcBorders>
              <w:top w:val="single" w:sz="6" w:space="0" w:color="auto"/>
              <w:left w:val="single" w:sz="6" w:space="0" w:color="auto"/>
              <w:bottom w:val="single" w:sz="6" w:space="0" w:color="auto"/>
              <w:right w:val="single" w:sz="6" w:space="0" w:color="auto"/>
            </w:tcBorders>
            <w:vAlign w:val="center"/>
          </w:tcPr>
          <w:p w14:paraId="7D1E7FA5" w14:textId="77777777" w:rsidR="00E10AA2" w:rsidRPr="00194363" w:rsidRDefault="00E10AA2" w:rsidP="00B30BAE">
            <w:pPr>
              <w:jc w:val="left"/>
              <w:rPr>
                <w:rFonts w:ascii="Times New Roman" w:eastAsia="宋体" w:hAnsi="Times New Roman" w:cs="Times New Roman"/>
                <w:b/>
                <w:bCs/>
                <w:szCs w:val="21"/>
              </w:rPr>
            </w:pPr>
            <w:r w:rsidRPr="00194363">
              <w:rPr>
                <w:rFonts w:ascii="Times New Roman" w:eastAsia="宋体" w:hAnsi="Times New Roman" w:cs="Times New Roman"/>
                <w:b/>
                <w:bCs/>
                <w:szCs w:val="21"/>
              </w:rPr>
              <w:t>项目分工</w:t>
            </w:r>
          </w:p>
        </w:tc>
      </w:tr>
      <w:tr w:rsidR="00E10AA2" w:rsidRPr="006C7149" w14:paraId="295DDF74" w14:textId="77777777" w:rsidTr="00744FA0">
        <w:trPr>
          <w:trHeight w:val="576"/>
        </w:trPr>
        <w:tc>
          <w:tcPr>
            <w:tcW w:w="1159" w:type="dxa"/>
            <w:tcBorders>
              <w:top w:val="single" w:sz="6" w:space="0" w:color="auto"/>
              <w:bottom w:val="single" w:sz="6" w:space="0" w:color="auto"/>
              <w:right w:val="single" w:sz="6" w:space="0" w:color="auto"/>
            </w:tcBorders>
            <w:vAlign w:val="center"/>
          </w:tcPr>
          <w:p w14:paraId="119C3743" w14:textId="77777777" w:rsidR="00E10AA2" w:rsidRPr="006C7149" w:rsidRDefault="00E10AA2" w:rsidP="00B30BAE">
            <w:pPr>
              <w:jc w:val="left"/>
              <w:rPr>
                <w:rFonts w:ascii="Times New Roman" w:eastAsia="宋体" w:hAnsi="Times New Roman" w:cs="Times New Roman"/>
                <w:szCs w:val="21"/>
              </w:rPr>
            </w:pPr>
            <w:r w:rsidRPr="006C7149">
              <w:rPr>
                <w:rFonts w:ascii="Times New Roman" w:eastAsia="宋体" w:hAnsi="Times New Roman" w:cs="Times New Roman"/>
                <w:szCs w:val="21"/>
              </w:rPr>
              <w:t>田亮亮</w:t>
            </w:r>
          </w:p>
        </w:tc>
        <w:tc>
          <w:tcPr>
            <w:tcW w:w="1489" w:type="dxa"/>
            <w:tcBorders>
              <w:top w:val="single" w:sz="6" w:space="0" w:color="auto"/>
              <w:left w:val="single" w:sz="6" w:space="0" w:color="auto"/>
              <w:bottom w:val="single" w:sz="6" w:space="0" w:color="auto"/>
              <w:right w:val="single" w:sz="6" w:space="0" w:color="auto"/>
            </w:tcBorders>
            <w:vAlign w:val="center"/>
          </w:tcPr>
          <w:p w14:paraId="3100C63B" w14:textId="77777777" w:rsidR="00E10AA2" w:rsidRPr="006C7149" w:rsidRDefault="00E10AA2" w:rsidP="00B30BAE">
            <w:pPr>
              <w:jc w:val="left"/>
              <w:rPr>
                <w:rFonts w:ascii="Times New Roman" w:eastAsia="宋体" w:hAnsi="Times New Roman" w:cs="Times New Roman"/>
                <w:szCs w:val="21"/>
              </w:rPr>
            </w:pPr>
            <w:r w:rsidRPr="006C7149">
              <w:rPr>
                <w:rFonts w:ascii="Times New Roman" w:eastAsia="宋体" w:hAnsi="Times New Roman" w:cs="Times New Roman"/>
                <w:szCs w:val="21"/>
              </w:rPr>
              <w:t>遗传育种</w:t>
            </w:r>
          </w:p>
        </w:tc>
        <w:tc>
          <w:tcPr>
            <w:tcW w:w="1653" w:type="dxa"/>
            <w:tcBorders>
              <w:top w:val="single" w:sz="6" w:space="0" w:color="auto"/>
              <w:left w:val="single" w:sz="6" w:space="0" w:color="auto"/>
              <w:bottom w:val="single" w:sz="6" w:space="0" w:color="auto"/>
              <w:right w:val="single" w:sz="6" w:space="0" w:color="auto"/>
            </w:tcBorders>
            <w:vAlign w:val="center"/>
          </w:tcPr>
          <w:p w14:paraId="05C18474" w14:textId="77777777" w:rsidR="00E10AA2" w:rsidRPr="006C7149" w:rsidRDefault="00E10AA2" w:rsidP="00B30BAE">
            <w:pPr>
              <w:jc w:val="left"/>
              <w:rPr>
                <w:rFonts w:ascii="Times New Roman" w:eastAsia="宋体" w:hAnsi="Times New Roman" w:cs="Times New Roman"/>
                <w:szCs w:val="21"/>
              </w:rPr>
            </w:pPr>
            <w:r w:rsidRPr="006C7149">
              <w:rPr>
                <w:rFonts w:ascii="Times New Roman" w:eastAsia="宋体" w:hAnsi="Times New Roman" w:cs="Times New Roman"/>
                <w:szCs w:val="21"/>
              </w:rPr>
              <w:t>助理研究员</w:t>
            </w:r>
          </w:p>
        </w:tc>
        <w:tc>
          <w:tcPr>
            <w:tcW w:w="2977" w:type="dxa"/>
            <w:tcBorders>
              <w:top w:val="single" w:sz="6" w:space="0" w:color="auto"/>
              <w:left w:val="single" w:sz="6" w:space="0" w:color="auto"/>
              <w:bottom w:val="single" w:sz="6" w:space="0" w:color="auto"/>
              <w:right w:val="single" w:sz="6" w:space="0" w:color="auto"/>
            </w:tcBorders>
            <w:vAlign w:val="center"/>
          </w:tcPr>
          <w:p w14:paraId="6C030066" w14:textId="77777777" w:rsidR="00E10AA2" w:rsidRPr="006C7149" w:rsidRDefault="00E10AA2" w:rsidP="00B30BAE">
            <w:pPr>
              <w:rPr>
                <w:rFonts w:ascii="Times New Roman" w:eastAsia="宋体" w:hAnsi="Times New Roman" w:cs="Times New Roman"/>
                <w:szCs w:val="21"/>
              </w:rPr>
            </w:pPr>
            <w:r w:rsidRPr="006C7149">
              <w:rPr>
                <w:rFonts w:ascii="Times New Roman" w:eastAsia="宋体" w:hAnsi="Times New Roman" w:cs="Times New Roman"/>
                <w:szCs w:val="21"/>
              </w:rPr>
              <w:t>江苏省中国科学院植物研究所</w:t>
            </w:r>
          </w:p>
        </w:tc>
        <w:tc>
          <w:tcPr>
            <w:tcW w:w="1653" w:type="dxa"/>
            <w:tcBorders>
              <w:top w:val="single" w:sz="6" w:space="0" w:color="auto"/>
              <w:left w:val="single" w:sz="6" w:space="0" w:color="auto"/>
              <w:bottom w:val="single" w:sz="6" w:space="0" w:color="auto"/>
              <w:right w:val="single" w:sz="6" w:space="0" w:color="auto"/>
            </w:tcBorders>
            <w:vAlign w:val="center"/>
          </w:tcPr>
          <w:p w14:paraId="4A3333FA" w14:textId="77777777" w:rsidR="00E10AA2" w:rsidRPr="006C7149" w:rsidRDefault="00E10AA2" w:rsidP="00B30BAE">
            <w:pPr>
              <w:rPr>
                <w:rFonts w:ascii="Times New Roman" w:eastAsia="宋体" w:hAnsi="Times New Roman" w:cs="Times New Roman"/>
                <w:szCs w:val="21"/>
              </w:rPr>
            </w:pPr>
            <w:r w:rsidRPr="006C7149">
              <w:rPr>
                <w:rFonts w:ascii="Times New Roman" w:eastAsia="宋体" w:hAnsi="Times New Roman" w:cs="Times New Roman"/>
                <w:szCs w:val="21"/>
              </w:rPr>
              <w:t>起草标准</w:t>
            </w:r>
          </w:p>
        </w:tc>
      </w:tr>
      <w:tr w:rsidR="00E10AA2" w:rsidRPr="006C7149" w14:paraId="2C7457C3" w14:textId="77777777" w:rsidTr="00744FA0">
        <w:trPr>
          <w:trHeight w:val="576"/>
        </w:trPr>
        <w:tc>
          <w:tcPr>
            <w:tcW w:w="1159" w:type="dxa"/>
            <w:tcBorders>
              <w:top w:val="single" w:sz="6" w:space="0" w:color="auto"/>
              <w:bottom w:val="single" w:sz="6" w:space="0" w:color="auto"/>
              <w:right w:val="single" w:sz="6" w:space="0" w:color="auto"/>
            </w:tcBorders>
            <w:vAlign w:val="center"/>
          </w:tcPr>
          <w:p w14:paraId="1152329F" w14:textId="77777777" w:rsidR="00E10AA2" w:rsidRPr="006C7149" w:rsidRDefault="00E10AA2" w:rsidP="00B30BAE">
            <w:pPr>
              <w:jc w:val="left"/>
              <w:rPr>
                <w:rFonts w:ascii="Times New Roman" w:eastAsia="宋体" w:hAnsi="Times New Roman" w:cs="Times New Roman"/>
                <w:szCs w:val="21"/>
              </w:rPr>
            </w:pPr>
            <w:proofErr w:type="gramStart"/>
            <w:r w:rsidRPr="006C7149">
              <w:rPr>
                <w:rFonts w:ascii="Times New Roman" w:eastAsia="宋体" w:hAnsi="Times New Roman" w:cs="Times New Roman"/>
                <w:szCs w:val="21"/>
              </w:rPr>
              <w:t>曾其龙</w:t>
            </w:r>
            <w:proofErr w:type="gramEnd"/>
          </w:p>
        </w:tc>
        <w:tc>
          <w:tcPr>
            <w:tcW w:w="1489" w:type="dxa"/>
            <w:tcBorders>
              <w:top w:val="single" w:sz="6" w:space="0" w:color="auto"/>
              <w:left w:val="single" w:sz="6" w:space="0" w:color="auto"/>
              <w:bottom w:val="single" w:sz="6" w:space="0" w:color="auto"/>
              <w:right w:val="single" w:sz="6" w:space="0" w:color="auto"/>
            </w:tcBorders>
            <w:vAlign w:val="center"/>
          </w:tcPr>
          <w:p w14:paraId="196CAA32" w14:textId="77777777" w:rsidR="00E10AA2" w:rsidRPr="006C7149" w:rsidRDefault="00E10AA2" w:rsidP="00B30BAE">
            <w:pPr>
              <w:jc w:val="left"/>
              <w:rPr>
                <w:rFonts w:ascii="Times New Roman" w:eastAsia="宋体" w:hAnsi="Times New Roman" w:cs="Times New Roman"/>
                <w:szCs w:val="21"/>
              </w:rPr>
            </w:pPr>
            <w:r w:rsidRPr="006C7149">
              <w:rPr>
                <w:rFonts w:ascii="Times New Roman" w:eastAsia="宋体" w:hAnsi="Times New Roman" w:cs="Times New Roman"/>
                <w:szCs w:val="21"/>
              </w:rPr>
              <w:t>植物营养学</w:t>
            </w:r>
          </w:p>
        </w:tc>
        <w:tc>
          <w:tcPr>
            <w:tcW w:w="1653" w:type="dxa"/>
            <w:tcBorders>
              <w:top w:val="single" w:sz="6" w:space="0" w:color="auto"/>
              <w:left w:val="single" w:sz="6" w:space="0" w:color="auto"/>
              <w:bottom w:val="single" w:sz="6" w:space="0" w:color="auto"/>
              <w:right w:val="single" w:sz="6" w:space="0" w:color="auto"/>
            </w:tcBorders>
            <w:vAlign w:val="center"/>
          </w:tcPr>
          <w:p w14:paraId="78CA0EFC" w14:textId="77777777" w:rsidR="00E10AA2" w:rsidRPr="006C7149" w:rsidRDefault="00E10AA2" w:rsidP="00B30BAE">
            <w:pPr>
              <w:jc w:val="left"/>
              <w:rPr>
                <w:rFonts w:ascii="Times New Roman" w:eastAsia="宋体" w:hAnsi="Times New Roman" w:cs="Times New Roman"/>
                <w:szCs w:val="21"/>
              </w:rPr>
            </w:pPr>
            <w:r w:rsidRPr="006C7149">
              <w:rPr>
                <w:rFonts w:ascii="Times New Roman" w:eastAsia="宋体" w:hAnsi="Times New Roman" w:cs="Times New Roman"/>
                <w:szCs w:val="21"/>
              </w:rPr>
              <w:t>副研究员</w:t>
            </w:r>
          </w:p>
        </w:tc>
        <w:tc>
          <w:tcPr>
            <w:tcW w:w="2977" w:type="dxa"/>
            <w:tcBorders>
              <w:top w:val="single" w:sz="6" w:space="0" w:color="auto"/>
              <w:left w:val="single" w:sz="6" w:space="0" w:color="auto"/>
              <w:bottom w:val="single" w:sz="6" w:space="0" w:color="auto"/>
              <w:right w:val="single" w:sz="6" w:space="0" w:color="auto"/>
            </w:tcBorders>
            <w:vAlign w:val="center"/>
          </w:tcPr>
          <w:p w14:paraId="7AADDD0B" w14:textId="77777777" w:rsidR="00E10AA2" w:rsidRPr="006C7149" w:rsidRDefault="00E10AA2" w:rsidP="00B30BAE">
            <w:pPr>
              <w:jc w:val="left"/>
              <w:rPr>
                <w:rFonts w:ascii="Times New Roman" w:eastAsia="宋体" w:hAnsi="Times New Roman" w:cs="Times New Roman"/>
                <w:szCs w:val="21"/>
              </w:rPr>
            </w:pPr>
            <w:r w:rsidRPr="006C7149">
              <w:rPr>
                <w:rFonts w:ascii="Times New Roman" w:eastAsia="宋体" w:hAnsi="Times New Roman" w:cs="Times New Roman"/>
                <w:szCs w:val="21"/>
              </w:rPr>
              <w:t>江苏省中国科学院植物研究所</w:t>
            </w:r>
          </w:p>
        </w:tc>
        <w:tc>
          <w:tcPr>
            <w:tcW w:w="1653" w:type="dxa"/>
            <w:tcBorders>
              <w:top w:val="single" w:sz="6" w:space="0" w:color="auto"/>
              <w:left w:val="single" w:sz="6" w:space="0" w:color="auto"/>
              <w:bottom w:val="single" w:sz="6" w:space="0" w:color="auto"/>
              <w:right w:val="single" w:sz="6" w:space="0" w:color="auto"/>
            </w:tcBorders>
            <w:vAlign w:val="center"/>
          </w:tcPr>
          <w:p w14:paraId="7B05E6CE" w14:textId="77777777" w:rsidR="00E10AA2" w:rsidRPr="006C7149" w:rsidRDefault="00E10AA2" w:rsidP="00B30BAE">
            <w:pPr>
              <w:jc w:val="left"/>
              <w:rPr>
                <w:rFonts w:ascii="Times New Roman" w:eastAsia="宋体" w:hAnsi="Times New Roman" w:cs="Times New Roman"/>
                <w:szCs w:val="21"/>
              </w:rPr>
            </w:pPr>
            <w:r w:rsidRPr="006C7149">
              <w:rPr>
                <w:rFonts w:ascii="Times New Roman" w:eastAsia="宋体" w:hAnsi="Times New Roman" w:cs="Times New Roman"/>
                <w:szCs w:val="21"/>
              </w:rPr>
              <w:t>起草标准</w:t>
            </w:r>
          </w:p>
        </w:tc>
      </w:tr>
      <w:tr w:rsidR="00744FA0" w:rsidRPr="006C7149" w14:paraId="3663E5E1" w14:textId="77777777" w:rsidTr="00744FA0">
        <w:trPr>
          <w:trHeight w:val="576"/>
        </w:trPr>
        <w:tc>
          <w:tcPr>
            <w:tcW w:w="1159" w:type="dxa"/>
            <w:tcBorders>
              <w:top w:val="single" w:sz="6" w:space="0" w:color="auto"/>
              <w:bottom w:val="single" w:sz="6" w:space="0" w:color="auto"/>
              <w:right w:val="single" w:sz="6" w:space="0" w:color="auto"/>
            </w:tcBorders>
            <w:vAlign w:val="center"/>
          </w:tcPr>
          <w:p w14:paraId="13B6168F" w14:textId="2105E920" w:rsidR="00744FA0" w:rsidRPr="006C7149" w:rsidRDefault="00744FA0" w:rsidP="00744FA0">
            <w:pPr>
              <w:jc w:val="left"/>
              <w:rPr>
                <w:rFonts w:ascii="Times New Roman" w:eastAsia="宋体" w:hAnsi="Times New Roman" w:cs="Times New Roman"/>
                <w:szCs w:val="21"/>
              </w:rPr>
            </w:pPr>
            <w:r>
              <w:rPr>
                <w:rFonts w:ascii="Times New Roman" w:eastAsia="宋体" w:hAnsi="Times New Roman" w:cs="Times New Roman" w:hint="eastAsia"/>
                <w:szCs w:val="21"/>
              </w:rPr>
              <w:t>赵玉强</w:t>
            </w:r>
          </w:p>
        </w:tc>
        <w:tc>
          <w:tcPr>
            <w:tcW w:w="1489" w:type="dxa"/>
            <w:tcBorders>
              <w:top w:val="single" w:sz="6" w:space="0" w:color="auto"/>
              <w:left w:val="single" w:sz="6" w:space="0" w:color="auto"/>
              <w:bottom w:val="single" w:sz="6" w:space="0" w:color="auto"/>
              <w:right w:val="single" w:sz="6" w:space="0" w:color="auto"/>
            </w:tcBorders>
            <w:vAlign w:val="center"/>
          </w:tcPr>
          <w:p w14:paraId="4B8C1D07" w14:textId="743F28B6" w:rsidR="00744FA0" w:rsidRPr="006C7149" w:rsidRDefault="00744FA0" w:rsidP="00744FA0">
            <w:pPr>
              <w:jc w:val="left"/>
              <w:rPr>
                <w:rFonts w:ascii="Times New Roman" w:eastAsia="宋体" w:hAnsi="Times New Roman" w:cs="Times New Roman"/>
                <w:szCs w:val="21"/>
              </w:rPr>
            </w:pPr>
            <w:r>
              <w:rPr>
                <w:rFonts w:ascii="Times New Roman" w:eastAsia="宋体" w:hAnsi="Times New Roman" w:cs="Times New Roman" w:hint="eastAsia"/>
                <w:szCs w:val="21"/>
              </w:rPr>
              <w:t>植物病理学</w:t>
            </w:r>
          </w:p>
        </w:tc>
        <w:tc>
          <w:tcPr>
            <w:tcW w:w="1653" w:type="dxa"/>
            <w:tcBorders>
              <w:top w:val="single" w:sz="6" w:space="0" w:color="auto"/>
              <w:left w:val="single" w:sz="6" w:space="0" w:color="auto"/>
              <w:bottom w:val="single" w:sz="6" w:space="0" w:color="auto"/>
              <w:right w:val="single" w:sz="6" w:space="0" w:color="auto"/>
            </w:tcBorders>
            <w:vAlign w:val="center"/>
          </w:tcPr>
          <w:p w14:paraId="59426E68" w14:textId="5D0038C4"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副研究员</w:t>
            </w:r>
          </w:p>
        </w:tc>
        <w:tc>
          <w:tcPr>
            <w:tcW w:w="2977" w:type="dxa"/>
            <w:tcBorders>
              <w:top w:val="single" w:sz="6" w:space="0" w:color="auto"/>
              <w:left w:val="single" w:sz="6" w:space="0" w:color="auto"/>
              <w:bottom w:val="single" w:sz="6" w:space="0" w:color="auto"/>
              <w:right w:val="single" w:sz="6" w:space="0" w:color="auto"/>
            </w:tcBorders>
            <w:vAlign w:val="center"/>
          </w:tcPr>
          <w:p w14:paraId="649275F4" w14:textId="6C8E935D"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江苏省中国科学院植物研究所</w:t>
            </w:r>
          </w:p>
        </w:tc>
        <w:tc>
          <w:tcPr>
            <w:tcW w:w="1653" w:type="dxa"/>
            <w:tcBorders>
              <w:top w:val="single" w:sz="6" w:space="0" w:color="auto"/>
              <w:left w:val="single" w:sz="6" w:space="0" w:color="auto"/>
              <w:bottom w:val="single" w:sz="6" w:space="0" w:color="auto"/>
              <w:right w:val="single" w:sz="6" w:space="0" w:color="auto"/>
            </w:tcBorders>
            <w:vAlign w:val="center"/>
          </w:tcPr>
          <w:p w14:paraId="61C3FA3D" w14:textId="34B840A9"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起草标准</w:t>
            </w:r>
          </w:p>
        </w:tc>
      </w:tr>
      <w:tr w:rsidR="00744FA0" w:rsidRPr="006C7149" w14:paraId="775CE543" w14:textId="77777777" w:rsidTr="00744FA0">
        <w:trPr>
          <w:trHeight w:val="576"/>
        </w:trPr>
        <w:tc>
          <w:tcPr>
            <w:tcW w:w="1159" w:type="dxa"/>
            <w:tcBorders>
              <w:top w:val="single" w:sz="6" w:space="0" w:color="auto"/>
              <w:bottom w:val="single" w:sz="6" w:space="0" w:color="auto"/>
              <w:right w:val="single" w:sz="6" w:space="0" w:color="auto"/>
            </w:tcBorders>
            <w:vAlign w:val="center"/>
          </w:tcPr>
          <w:p w14:paraId="06578F1D"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董刚强</w:t>
            </w:r>
          </w:p>
        </w:tc>
        <w:tc>
          <w:tcPr>
            <w:tcW w:w="1489" w:type="dxa"/>
            <w:tcBorders>
              <w:top w:val="single" w:sz="6" w:space="0" w:color="auto"/>
              <w:left w:val="single" w:sz="6" w:space="0" w:color="auto"/>
              <w:bottom w:val="single" w:sz="6" w:space="0" w:color="auto"/>
              <w:right w:val="single" w:sz="6" w:space="0" w:color="auto"/>
            </w:tcBorders>
            <w:vAlign w:val="center"/>
          </w:tcPr>
          <w:p w14:paraId="6819F2A5"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植物营养学</w:t>
            </w:r>
          </w:p>
        </w:tc>
        <w:tc>
          <w:tcPr>
            <w:tcW w:w="1653" w:type="dxa"/>
            <w:tcBorders>
              <w:top w:val="single" w:sz="6" w:space="0" w:color="auto"/>
              <w:left w:val="single" w:sz="6" w:space="0" w:color="auto"/>
              <w:bottom w:val="single" w:sz="6" w:space="0" w:color="auto"/>
              <w:right w:val="single" w:sz="6" w:space="0" w:color="auto"/>
            </w:tcBorders>
            <w:vAlign w:val="center"/>
          </w:tcPr>
          <w:p w14:paraId="467E9D1A" w14:textId="5451EFE1"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高级工程师</w:t>
            </w:r>
          </w:p>
        </w:tc>
        <w:tc>
          <w:tcPr>
            <w:tcW w:w="2977" w:type="dxa"/>
            <w:tcBorders>
              <w:top w:val="single" w:sz="6" w:space="0" w:color="auto"/>
              <w:left w:val="single" w:sz="6" w:space="0" w:color="auto"/>
              <w:bottom w:val="single" w:sz="6" w:space="0" w:color="auto"/>
              <w:right w:val="single" w:sz="6" w:space="0" w:color="auto"/>
            </w:tcBorders>
            <w:vAlign w:val="center"/>
          </w:tcPr>
          <w:p w14:paraId="025DBD46"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安利（中国）植物研发中心</w:t>
            </w:r>
          </w:p>
        </w:tc>
        <w:tc>
          <w:tcPr>
            <w:tcW w:w="1653" w:type="dxa"/>
            <w:tcBorders>
              <w:top w:val="single" w:sz="6" w:space="0" w:color="auto"/>
              <w:left w:val="single" w:sz="6" w:space="0" w:color="auto"/>
              <w:bottom w:val="single" w:sz="6" w:space="0" w:color="auto"/>
              <w:right w:val="single" w:sz="6" w:space="0" w:color="auto"/>
            </w:tcBorders>
            <w:vAlign w:val="center"/>
          </w:tcPr>
          <w:p w14:paraId="6132DD33"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实施工作</w:t>
            </w:r>
          </w:p>
        </w:tc>
      </w:tr>
      <w:tr w:rsidR="00744FA0" w:rsidRPr="006C7149" w14:paraId="1AB55B3C" w14:textId="77777777" w:rsidTr="00744FA0">
        <w:trPr>
          <w:trHeight w:val="576"/>
        </w:trPr>
        <w:tc>
          <w:tcPr>
            <w:tcW w:w="1159" w:type="dxa"/>
            <w:tcBorders>
              <w:top w:val="single" w:sz="6" w:space="0" w:color="auto"/>
              <w:bottom w:val="single" w:sz="6" w:space="0" w:color="auto"/>
              <w:right w:val="single" w:sz="6" w:space="0" w:color="auto"/>
            </w:tcBorders>
            <w:vAlign w:val="center"/>
          </w:tcPr>
          <w:p w14:paraId="083D855A" w14:textId="7DB6FA57" w:rsidR="00744FA0" w:rsidRPr="006C7149" w:rsidRDefault="00744FA0" w:rsidP="00744FA0">
            <w:pPr>
              <w:jc w:val="left"/>
              <w:rPr>
                <w:rFonts w:ascii="Times New Roman" w:eastAsia="宋体" w:hAnsi="Times New Roman" w:cs="Times New Roman"/>
                <w:szCs w:val="21"/>
              </w:rPr>
            </w:pPr>
            <w:r w:rsidRPr="00744FA0">
              <w:rPr>
                <w:rFonts w:ascii="Times New Roman" w:eastAsia="宋体" w:hAnsi="Times New Roman" w:cs="Times New Roman"/>
                <w:szCs w:val="21"/>
              </w:rPr>
              <w:t>田艳丽</w:t>
            </w:r>
          </w:p>
        </w:tc>
        <w:tc>
          <w:tcPr>
            <w:tcW w:w="1489" w:type="dxa"/>
            <w:tcBorders>
              <w:top w:val="single" w:sz="6" w:space="0" w:color="auto"/>
              <w:left w:val="single" w:sz="6" w:space="0" w:color="auto"/>
              <w:bottom w:val="single" w:sz="6" w:space="0" w:color="auto"/>
              <w:right w:val="single" w:sz="6" w:space="0" w:color="auto"/>
            </w:tcBorders>
            <w:vAlign w:val="center"/>
          </w:tcPr>
          <w:p w14:paraId="3B317B07" w14:textId="27ADA92A" w:rsidR="00744FA0" w:rsidRPr="006C7149" w:rsidRDefault="00744FA0" w:rsidP="00744FA0">
            <w:pPr>
              <w:jc w:val="left"/>
              <w:rPr>
                <w:rFonts w:ascii="Times New Roman" w:eastAsia="宋体" w:hAnsi="Times New Roman" w:cs="Times New Roman"/>
                <w:szCs w:val="21"/>
              </w:rPr>
            </w:pPr>
            <w:r w:rsidRPr="00744FA0">
              <w:rPr>
                <w:rFonts w:ascii="Times New Roman" w:eastAsia="宋体" w:hAnsi="Times New Roman" w:cs="Times New Roman"/>
                <w:szCs w:val="21"/>
              </w:rPr>
              <w:t>植物病理学</w:t>
            </w:r>
          </w:p>
        </w:tc>
        <w:tc>
          <w:tcPr>
            <w:tcW w:w="1653" w:type="dxa"/>
            <w:tcBorders>
              <w:top w:val="single" w:sz="6" w:space="0" w:color="auto"/>
              <w:left w:val="single" w:sz="6" w:space="0" w:color="auto"/>
              <w:bottom w:val="single" w:sz="6" w:space="0" w:color="auto"/>
              <w:right w:val="single" w:sz="6" w:space="0" w:color="auto"/>
            </w:tcBorders>
            <w:vAlign w:val="center"/>
          </w:tcPr>
          <w:p w14:paraId="74499142" w14:textId="2EF2AF3F" w:rsidR="00744FA0" w:rsidRPr="006C7149" w:rsidRDefault="00744FA0" w:rsidP="00744FA0">
            <w:pPr>
              <w:jc w:val="left"/>
              <w:rPr>
                <w:rFonts w:ascii="Times New Roman" w:eastAsia="宋体" w:hAnsi="Times New Roman" w:cs="Times New Roman"/>
                <w:szCs w:val="21"/>
              </w:rPr>
            </w:pPr>
            <w:r w:rsidRPr="00744FA0">
              <w:rPr>
                <w:rFonts w:ascii="Times New Roman" w:eastAsia="宋体" w:hAnsi="Times New Roman" w:cs="Times New Roman"/>
                <w:szCs w:val="21"/>
              </w:rPr>
              <w:t>副教授</w:t>
            </w:r>
          </w:p>
        </w:tc>
        <w:tc>
          <w:tcPr>
            <w:tcW w:w="2977" w:type="dxa"/>
            <w:tcBorders>
              <w:top w:val="single" w:sz="6" w:space="0" w:color="auto"/>
              <w:left w:val="single" w:sz="6" w:space="0" w:color="auto"/>
              <w:bottom w:val="single" w:sz="6" w:space="0" w:color="auto"/>
              <w:right w:val="single" w:sz="6" w:space="0" w:color="auto"/>
            </w:tcBorders>
            <w:vAlign w:val="center"/>
          </w:tcPr>
          <w:p w14:paraId="45568963" w14:textId="444516B6" w:rsidR="00744FA0" w:rsidRPr="006C7149" w:rsidRDefault="00744FA0" w:rsidP="00744FA0">
            <w:pPr>
              <w:jc w:val="left"/>
              <w:rPr>
                <w:rFonts w:ascii="Times New Roman" w:eastAsia="宋体" w:hAnsi="Times New Roman" w:cs="Times New Roman"/>
                <w:szCs w:val="21"/>
              </w:rPr>
            </w:pPr>
            <w:r w:rsidRPr="00744FA0">
              <w:rPr>
                <w:rFonts w:ascii="Times New Roman" w:eastAsia="宋体" w:hAnsi="Times New Roman" w:cs="Times New Roman"/>
                <w:szCs w:val="21"/>
              </w:rPr>
              <w:t>南京农业大学</w:t>
            </w:r>
          </w:p>
        </w:tc>
        <w:tc>
          <w:tcPr>
            <w:tcW w:w="1653" w:type="dxa"/>
            <w:tcBorders>
              <w:top w:val="single" w:sz="6" w:space="0" w:color="auto"/>
              <w:left w:val="single" w:sz="6" w:space="0" w:color="auto"/>
              <w:bottom w:val="single" w:sz="6" w:space="0" w:color="auto"/>
              <w:right w:val="single" w:sz="6" w:space="0" w:color="auto"/>
            </w:tcBorders>
            <w:vAlign w:val="center"/>
          </w:tcPr>
          <w:p w14:paraId="23E170E9" w14:textId="29850F1F" w:rsidR="00744FA0" w:rsidRPr="006C7149" w:rsidRDefault="00744FA0" w:rsidP="00744FA0">
            <w:pPr>
              <w:jc w:val="left"/>
              <w:rPr>
                <w:rFonts w:ascii="Times New Roman" w:eastAsia="宋体" w:hAnsi="Times New Roman" w:cs="Times New Roman"/>
                <w:szCs w:val="21"/>
              </w:rPr>
            </w:pPr>
            <w:r w:rsidRPr="00744FA0">
              <w:rPr>
                <w:rFonts w:ascii="Times New Roman" w:eastAsia="宋体" w:hAnsi="Times New Roman" w:cs="Times New Roman"/>
                <w:szCs w:val="21"/>
              </w:rPr>
              <w:t>起草标准及资料收集</w:t>
            </w:r>
          </w:p>
        </w:tc>
      </w:tr>
      <w:tr w:rsidR="00744FA0" w:rsidRPr="006C7149" w14:paraId="59AE9A54" w14:textId="77777777" w:rsidTr="00744FA0">
        <w:trPr>
          <w:trHeight w:val="576"/>
        </w:trPr>
        <w:tc>
          <w:tcPr>
            <w:tcW w:w="1159" w:type="dxa"/>
            <w:tcBorders>
              <w:top w:val="single" w:sz="6" w:space="0" w:color="auto"/>
              <w:bottom w:val="single" w:sz="6" w:space="0" w:color="auto"/>
              <w:right w:val="single" w:sz="6" w:space="0" w:color="auto"/>
            </w:tcBorders>
            <w:vAlign w:val="center"/>
          </w:tcPr>
          <w:p w14:paraId="41D43639"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张鹏程</w:t>
            </w:r>
          </w:p>
        </w:tc>
        <w:tc>
          <w:tcPr>
            <w:tcW w:w="1489" w:type="dxa"/>
            <w:tcBorders>
              <w:top w:val="single" w:sz="6" w:space="0" w:color="auto"/>
              <w:left w:val="single" w:sz="6" w:space="0" w:color="auto"/>
              <w:bottom w:val="single" w:sz="6" w:space="0" w:color="auto"/>
              <w:right w:val="single" w:sz="6" w:space="0" w:color="auto"/>
            </w:tcBorders>
            <w:vAlign w:val="center"/>
          </w:tcPr>
          <w:p w14:paraId="0530FE5B" w14:textId="77777777" w:rsidR="00744FA0" w:rsidRPr="006C7149" w:rsidRDefault="00744FA0" w:rsidP="00744FA0">
            <w:pPr>
              <w:jc w:val="left"/>
              <w:rPr>
                <w:rFonts w:ascii="Times New Roman" w:eastAsia="宋体" w:hAnsi="Times New Roman" w:cs="Times New Roman"/>
                <w:szCs w:val="21"/>
              </w:rPr>
            </w:pPr>
            <w:proofErr w:type="gramStart"/>
            <w:r w:rsidRPr="006C7149">
              <w:rPr>
                <w:rFonts w:ascii="Times New Roman" w:eastAsia="宋体" w:hAnsi="Times New Roman" w:cs="Times New Roman"/>
                <w:szCs w:val="21"/>
              </w:rPr>
              <w:t>水工环</w:t>
            </w:r>
            <w:proofErr w:type="gramEnd"/>
          </w:p>
        </w:tc>
        <w:tc>
          <w:tcPr>
            <w:tcW w:w="1653" w:type="dxa"/>
            <w:tcBorders>
              <w:top w:val="single" w:sz="6" w:space="0" w:color="auto"/>
              <w:left w:val="single" w:sz="6" w:space="0" w:color="auto"/>
              <w:bottom w:val="single" w:sz="6" w:space="0" w:color="auto"/>
              <w:right w:val="single" w:sz="6" w:space="0" w:color="auto"/>
            </w:tcBorders>
            <w:vAlign w:val="center"/>
          </w:tcPr>
          <w:p w14:paraId="439A8DC6"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副研究员</w:t>
            </w:r>
          </w:p>
        </w:tc>
        <w:tc>
          <w:tcPr>
            <w:tcW w:w="2977" w:type="dxa"/>
            <w:tcBorders>
              <w:top w:val="single" w:sz="6" w:space="0" w:color="auto"/>
              <w:left w:val="single" w:sz="6" w:space="0" w:color="auto"/>
              <w:bottom w:val="single" w:sz="6" w:space="0" w:color="auto"/>
              <w:right w:val="single" w:sz="6" w:space="0" w:color="auto"/>
            </w:tcBorders>
            <w:vAlign w:val="center"/>
          </w:tcPr>
          <w:p w14:paraId="1B3DBEEC"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江苏省有色金属华东地质勘查局地球化学勘查与海洋地质调查研究院</w:t>
            </w:r>
          </w:p>
        </w:tc>
        <w:tc>
          <w:tcPr>
            <w:tcW w:w="1653" w:type="dxa"/>
            <w:tcBorders>
              <w:top w:val="single" w:sz="6" w:space="0" w:color="auto"/>
              <w:left w:val="single" w:sz="6" w:space="0" w:color="auto"/>
              <w:bottom w:val="single" w:sz="6" w:space="0" w:color="auto"/>
              <w:right w:val="single" w:sz="6" w:space="0" w:color="auto"/>
            </w:tcBorders>
            <w:vAlign w:val="center"/>
          </w:tcPr>
          <w:p w14:paraId="2AD21CFB"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实施工作</w:t>
            </w:r>
          </w:p>
        </w:tc>
      </w:tr>
      <w:tr w:rsidR="00744FA0" w:rsidRPr="006C7149" w14:paraId="070CC1EB" w14:textId="77777777" w:rsidTr="00744FA0">
        <w:trPr>
          <w:trHeight w:val="576"/>
        </w:trPr>
        <w:tc>
          <w:tcPr>
            <w:tcW w:w="1159" w:type="dxa"/>
            <w:tcBorders>
              <w:top w:val="single" w:sz="6" w:space="0" w:color="auto"/>
              <w:bottom w:val="single" w:sz="6" w:space="0" w:color="auto"/>
              <w:right w:val="single" w:sz="6" w:space="0" w:color="auto"/>
            </w:tcBorders>
            <w:vAlign w:val="center"/>
          </w:tcPr>
          <w:p w14:paraId="1A637DDB"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韦继光</w:t>
            </w:r>
          </w:p>
        </w:tc>
        <w:tc>
          <w:tcPr>
            <w:tcW w:w="1489" w:type="dxa"/>
            <w:tcBorders>
              <w:top w:val="single" w:sz="6" w:space="0" w:color="auto"/>
              <w:left w:val="single" w:sz="6" w:space="0" w:color="auto"/>
              <w:bottom w:val="single" w:sz="6" w:space="0" w:color="auto"/>
              <w:right w:val="single" w:sz="6" w:space="0" w:color="auto"/>
            </w:tcBorders>
            <w:vAlign w:val="center"/>
          </w:tcPr>
          <w:p w14:paraId="75DFFF44"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生态学</w:t>
            </w:r>
          </w:p>
        </w:tc>
        <w:tc>
          <w:tcPr>
            <w:tcW w:w="1653" w:type="dxa"/>
            <w:tcBorders>
              <w:top w:val="single" w:sz="6" w:space="0" w:color="auto"/>
              <w:left w:val="single" w:sz="6" w:space="0" w:color="auto"/>
              <w:bottom w:val="single" w:sz="6" w:space="0" w:color="auto"/>
              <w:right w:val="single" w:sz="6" w:space="0" w:color="auto"/>
            </w:tcBorders>
            <w:vAlign w:val="center"/>
          </w:tcPr>
          <w:p w14:paraId="2D50C333"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副研究员</w:t>
            </w:r>
          </w:p>
        </w:tc>
        <w:tc>
          <w:tcPr>
            <w:tcW w:w="2977" w:type="dxa"/>
            <w:tcBorders>
              <w:top w:val="single" w:sz="6" w:space="0" w:color="auto"/>
              <w:left w:val="single" w:sz="6" w:space="0" w:color="auto"/>
              <w:bottom w:val="single" w:sz="6" w:space="0" w:color="auto"/>
              <w:right w:val="single" w:sz="6" w:space="0" w:color="auto"/>
            </w:tcBorders>
            <w:vAlign w:val="center"/>
          </w:tcPr>
          <w:p w14:paraId="0E5D39CC"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江苏省中国科学院植物研究所</w:t>
            </w:r>
          </w:p>
        </w:tc>
        <w:tc>
          <w:tcPr>
            <w:tcW w:w="1653" w:type="dxa"/>
            <w:tcBorders>
              <w:top w:val="single" w:sz="6" w:space="0" w:color="auto"/>
              <w:left w:val="single" w:sz="6" w:space="0" w:color="auto"/>
              <w:bottom w:val="single" w:sz="6" w:space="0" w:color="auto"/>
              <w:right w:val="single" w:sz="6" w:space="0" w:color="auto"/>
            </w:tcBorders>
            <w:vAlign w:val="center"/>
          </w:tcPr>
          <w:p w14:paraId="297EF86A" w14:textId="3BED57B8"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技术</w:t>
            </w:r>
            <w:r>
              <w:rPr>
                <w:rFonts w:ascii="Times New Roman" w:eastAsia="宋体" w:hAnsi="Times New Roman" w:cs="Times New Roman" w:hint="eastAsia"/>
                <w:szCs w:val="21"/>
              </w:rPr>
              <w:t>示范与验证</w:t>
            </w:r>
          </w:p>
        </w:tc>
      </w:tr>
      <w:tr w:rsidR="00744FA0" w:rsidRPr="006C7149" w14:paraId="40E86EF1" w14:textId="77777777" w:rsidTr="00744FA0">
        <w:trPr>
          <w:trHeight w:val="576"/>
        </w:trPr>
        <w:tc>
          <w:tcPr>
            <w:tcW w:w="1159" w:type="dxa"/>
            <w:tcBorders>
              <w:top w:val="single" w:sz="6" w:space="0" w:color="auto"/>
              <w:bottom w:val="single" w:sz="6" w:space="0" w:color="auto"/>
              <w:right w:val="single" w:sz="6" w:space="0" w:color="auto"/>
            </w:tcBorders>
            <w:vAlign w:val="center"/>
          </w:tcPr>
          <w:p w14:paraId="0F780BD2" w14:textId="77777777" w:rsidR="00744FA0" w:rsidRPr="006C7149" w:rsidRDefault="00744FA0" w:rsidP="00744FA0">
            <w:pPr>
              <w:jc w:val="left"/>
              <w:rPr>
                <w:rFonts w:ascii="Times New Roman" w:eastAsia="宋体" w:hAnsi="Times New Roman" w:cs="Times New Roman"/>
                <w:szCs w:val="21"/>
              </w:rPr>
            </w:pPr>
            <w:proofErr w:type="gramStart"/>
            <w:r w:rsidRPr="006C7149">
              <w:rPr>
                <w:rFonts w:ascii="Times New Roman" w:eastAsia="宋体" w:hAnsi="Times New Roman" w:cs="Times New Roman"/>
                <w:szCs w:val="21"/>
              </w:rPr>
              <w:t>姜燕琴</w:t>
            </w:r>
            <w:proofErr w:type="gramEnd"/>
          </w:p>
        </w:tc>
        <w:tc>
          <w:tcPr>
            <w:tcW w:w="1489" w:type="dxa"/>
            <w:tcBorders>
              <w:top w:val="single" w:sz="6" w:space="0" w:color="auto"/>
              <w:left w:val="single" w:sz="6" w:space="0" w:color="auto"/>
              <w:bottom w:val="single" w:sz="6" w:space="0" w:color="auto"/>
              <w:right w:val="single" w:sz="6" w:space="0" w:color="auto"/>
            </w:tcBorders>
            <w:vAlign w:val="center"/>
          </w:tcPr>
          <w:p w14:paraId="0B6A3AA7"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植物学</w:t>
            </w:r>
          </w:p>
        </w:tc>
        <w:tc>
          <w:tcPr>
            <w:tcW w:w="1653" w:type="dxa"/>
            <w:tcBorders>
              <w:top w:val="single" w:sz="6" w:space="0" w:color="auto"/>
              <w:left w:val="single" w:sz="6" w:space="0" w:color="auto"/>
              <w:bottom w:val="single" w:sz="6" w:space="0" w:color="auto"/>
              <w:right w:val="single" w:sz="6" w:space="0" w:color="auto"/>
            </w:tcBorders>
            <w:vAlign w:val="center"/>
          </w:tcPr>
          <w:p w14:paraId="0558D776"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助理研究员</w:t>
            </w:r>
          </w:p>
        </w:tc>
        <w:tc>
          <w:tcPr>
            <w:tcW w:w="2977" w:type="dxa"/>
            <w:tcBorders>
              <w:top w:val="single" w:sz="6" w:space="0" w:color="auto"/>
              <w:left w:val="single" w:sz="6" w:space="0" w:color="auto"/>
              <w:bottom w:val="single" w:sz="6" w:space="0" w:color="auto"/>
              <w:right w:val="single" w:sz="6" w:space="0" w:color="auto"/>
            </w:tcBorders>
            <w:vAlign w:val="center"/>
          </w:tcPr>
          <w:p w14:paraId="3C4E8596"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江苏省中国科学院植物研究所</w:t>
            </w:r>
          </w:p>
        </w:tc>
        <w:tc>
          <w:tcPr>
            <w:tcW w:w="1653" w:type="dxa"/>
            <w:tcBorders>
              <w:top w:val="single" w:sz="6" w:space="0" w:color="auto"/>
              <w:left w:val="single" w:sz="6" w:space="0" w:color="auto"/>
              <w:bottom w:val="single" w:sz="6" w:space="0" w:color="auto"/>
              <w:right w:val="single" w:sz="6" w:space="0" w:color="auto"/>
            </w:tcBorders>
            <w:vAlign w:val="center"/>
          </w:tcPr>
          <w:p w14:paraId="2B679C6B"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技术培训</w:t>
            </w:r>
          </w:p>
        </w:tc>
      </w:tr>
      <w:tr w:rsidR="00744FA0" w:rsidRPr="006C7149" w14:paraId="48AF7679" w14:textId="77777777" w:rsidTr="00744FA0">
        <w:trPr>
          <w:trHeight w:val="576"/>
        </w:trPr>
        <w:tc>
          <w:tcPr>
            <w:tcW w:w="1159" w:type="dxa"/>
            <w:tcBorders>
              <w:top w:val="single" w:sz="6" w:space="0" w:color="auto"/>
              <w:bottom w:val="single" w:sz="6" w:space="0" w:color="auto"/>
              <w:right w:val="single" w:sz="6" w:space="0" w:color="auto"/>
            </w:tcBorders>
            <w:vAlign w:val="center"/>
          </w:tcPr>
          <w:p w14:paraId="2FF4E4A0"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蒋佳峰</w:t>
            </w:r>
          </w:p>
        </w:tc>
        <w:tc>
          <w:tcPr>
            <w:tcW w:w="1489" w:type="dxa"/>
            <w:tcBorders>
              <w:top w:val="single" w:sz="6" w:space="0" w:color="auto"/>
              <w:left w:val="single" w:sz="6" w:space="0" w:color="auto"/>
              <w:bottom w:val="single" w:sz="6" w:space="0" w:color="auto"/>
              <w:right w:val="single" w:sz="6" w:space="0" w:color="auto"/>
            </w:tcBorders>
            <w:vAlign w:val="center"/>
          </w:tcPr>
          <w:p w14:paraId="60F39621"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生态学</w:t>
            </w:r>
          </w:p>
        </w:tc>
        <w:tc>
          <w:tcPr>
            <w:tcW w:w="1653" w:type="dxa"/>
            <w:tcBorders>
              <w:top w:val="single" w:sz="6" w:space="0" w:color="auto"/>
              <w:left w:val="single" w:sz="6" w:space="0" w:color="auto"/>
              <w:bottom w:val="single" w:sz="6" w:space="0" w:color="auto"/>
              <w:right w:val="single" w:sz="6" w:space="0" w:color="auto"/>
            </w:tcBorders>
            <w:vAlign w:val="center"/>
          </w:tcPr>
          <w:p w14:paraId="7BD35F2E"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助理研究员</w:t>
            </w:r>
          </w:p>
        </w:tc>
        <w:tc>
          <w:tcPr>
            <w:tcW w:w="2977" w:type="dxa"/>
            <w:tcBorders>
              <w:top w:val="single" w:sz="6" w:space="0" w:color="auto"/>
              <w:left w:val="single" w:sz="6" w:space="0" w:color="auto"/>
              <w:bottom w:val="single" w:sz="6" w:space="0" w:color="auto"/>
              <w:right w:val="single" w:sz="6" w:space="0" w:color="auto"/>
            </w:tcBorders>
            <w:vAlign w:val="center"/>
          </w:tcPr>
          <w:p w14:paraId="76F756D4"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江苏省中国科学院植物研究所</w:t>
            </w:r>
          </w:p>
        </w:tc>
        <w:tc>
          <w:tcPr>
            <w:tcW w:w="1653" w:type="dxa"/>
            <w:tcBorders>
              <w:top w:val="single" w:sz="6" w:space="0" w:color="auto"/>
              <w:left w:val="single" w:sz="6" w:space="0" w:color="auto"/>
              <w:bottom w:val="single" w:sz="6" w:space="0" w:color="auto"/>
              <w:right w:val="single" w:sz="6" w:space="0" w:color="auto"/>
            </w:tcBorders>
            <w:vAlign w:val="center"/>
          </w:tcPr>
          <w:p w14:paraId="09CAEB3F"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技术培训</w:t>
            </w:r>
          </w:p>
        </w:tc>
      </w:tr>
      <w:tr w:rsidR="00744FA0" w:rsidRPr="006C7149" w14:paraId="091251EA" w14:textId="77777777" w:rsidTr="00744FA0">
        <w:trPr>
          <w:trHeight w:val="576"/>
        </w:trPr>
        <w:tc>
          <w:tcPr>
            <w:tcW w:w="1159" w:type="dxa"/>
            <w:tcBorders>
              <w:top w:val="single" w:sz="6" w:space="0" w:color="auto"/>
              <w:bottom w:val="single" w:sz="6" w:space="0" w:color="auto"/>
              <w:right w:val="single" w:sz="6" w:space="0" w:color="auto"/>
            </w:tcBorders>
            <w:vAlign w:val="center"/>
          </w:tcPr>
          <w:p w14:paraId="0E60EEB4"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杨晋炜</w:t>
            </w:r>
          </w:p>
        </w:tc>
        <w:tc>
          <w:tcPr>
            <w:tcW w:w="1489" w:type="dxa"/>
            <w:tcBorders>
              <w:top w:val="single" w:sz="6" w:space="0" w:color="auto"/>
              <w:left w:val="single" w:sz="6" w:space="0" w:color="auto"/>
              <w:bottom w:val="single" w:sz="6" w:space="0" w:color="auto"/>
              <w:right w:val="single" w:sz="6" w:space="0" w:color="auto"/>
            </w:tcBorders>
            <w:vAlign w:val="center"/>
          </w:tcPr>
          <w:p w14:paraId="37B234B3" w14:textId="77777777" w:rsidR="00744FA0" w:rsidRPr="006C7149" w:rsidRDefault="00744FA0" w:rsidP="00744FA0">
            <w:pPr>
              <w:jc w:val="left"/>
              <w:rPr>
                <w:rFonts w:ascii="Times New Roman" w:eastAsia="宋体" w:hAnsi="Times New Roman" w:cs="Times New Roman"/>
                <w:szCs w:val="21"/>
              </w:rPr>
            </w:pPr>
            <w:proofErr w:type="gramStart"/>
            <w:r w:rsidRPr="006C7149">
              <w:rPr>
                <w:rFonts w:ascii="Times New Roman" w:eastAsia="宋体" w:hAnsi="Times New Roman" w:cs="Times New Roman"/>
                <w:szCs w:val="21"/>
              </w:rPr>
              <w:t>水工环</w:t>
            </w:r>
            <w:proofErr w:type="gramEnd"/>
          </w:p>
        </w:tc>
        <w:tc>
          <w:tcPr>
            <w:tcW w:w="1653" w:type="dxa"/>
            <w:tcBorders>
              <w:top w:val="single" w:sz="6" w:space="0" w:color="auto"/>
              <w:left w:val="single" w:sz="6" w:space="0" w:color="auto"/>
              <w:bottom w:val="single" w:sz="6" w:space="0" w:color="auto"/>
              <w:right w:val="single" w:sz="6" w:space="0" w:color="auto"/>
            </w:tcBorders>
            <w:vAlign w:val="center"/>
          </w:tcPr>
          <w:p w14:paraId="4A9C918A"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副研究员</w:t>
            </w:r>
          </w:p>
        </w:tc>
        <w:tc>
          <w:tcPr>
            <w:tcW w:w="2977" w:type="dxa"/>
            <w:tcBorders>
              <w:top w:val="single" w:sz="6" w:space="0" w:color="auto"/>
              <w:left w:val="single" w:sz="6" w:space="0" w:color="auto"/>
              <w:bottom w:val="single" w:sz="6" w:space="0" w:color="auto"/>
              <w:right w:val="single" w:sz="6" w:space="0" w:color="auto"/>
            </w:tcBorders>
            <w:vAlign w:val="center"/>
          </w:tcPr>
          <w:p w14:paraId="73884527"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江苏省有色金属华东地质勘查局地球化学勘查与海洋地质调查研究院</w:t>
            </w:r>
          </w:p>
        </w:tc>
        <w:tc>
          <w:tcPr>
            <w:tcW w:w="1653" w:type="dxa"/>
            <w:tcBorders>
              <w:top w:val="single" w:sz="6" w:space="0" w:color="auto"/>
              <w:left w:val="single" w:sz="6" w:space="0" w:color="auto"/>
              <w:bottom w:val="single" w:sz="6" w:space="0" w:color="auto"/>
              <w:right w:val="single" w:sz="6" w:space="0" w:color="auto"/>
            </w:tcBorders>
            <w:vAlign w:val="center"/>
          </w:tcPr>
          <w:p w14:paraId="4DD1EA32" w14:textId="78BE3238" w:rsidR="00744FA0" w:rsidRPr="006C7149" w:rsidRDefault="00744FA0" w:rsidP="00744FA0">
            <w:pPr>
              <w:jc w:val="left"/>
              <w:rPr>
                <w:rFonts w:ascii="Times New Roman" w:eastAsia="宋体" w:hAnsi="Times New Roman" w:cs="Times New Roman"/>
                <w:szCs w:val="21"/>
              </w:rPr>
            </w:pPr>
            <w:r w:rsidRPr="00194363">
              <w:rPr>
                <w:rFonts w:ascii="Times New Roman" w:eastAsia="宋体" w:hAnsi="Times New Roman" w:cs="Times New Roman"/>
                <w:szCs w:val="21"/>
              </w:rPr>
              <w:t>资料收集</w:t>
            </w:r>
            <w:r w:rsidRPr="00194363">
              <w:rPr>
                <w:rFonts w:ascii="Times New Roman" w:eastAsia="宋体" w:hAnsi="Times New Roman" w:cs="Times New Roman" w:hint="eastAsia"/>
                <w:szCs w:val="21"/>
              </w:rPr>
              <w:t>与整理</w:t>
            </w:r>
          </w:p>
        </w:tc>
      </w:tr>
      <w:tr w:rsidR="00744FA0" w:rsidRPr="006C7149" w14:paraId="198291D0" w14:textId="77777777" w:rsidTr="00744FA0">
        <w:trPr>
          <w:trHeight w:val="576"/>
        </w:trPr>
        <w:tc>
          <w:tcPr>
            <w:tcW w:w="1159" w:type="dxa"/>
            <w:tcBorders>
              <w:top w:val="single" w:sz="6" w:space="0" w:color="auto"/>
              <w:bottom w:val="single" w:sz="6" w:space="0" w:color="auto"/>
              <w:right w:val="single" w:sz="6" w:space="0" w:color="auto"/>
            </w:tcBorders>
            <w:vAlign w:val="center"/>
          </w:tcPr>
          <w:p w14:paraId="1EDD3801" w14:textId="77777777" w:rsidR="00744FA0" w:rsidRPr="006C7149" w:rsidRDefault="00744FA0" w:rsidP="00744FA0">
            <w:pPr>
              <w:jc w:val="left"/>
              <w:rPr>
                <w:rFonts w:ascii="Times New Roman" w:eastAsia="宋体" w:hAnsi="Times New Roman" w:cs="Times New Roman"/>
                <w:szCs w:val="21"/>
              </w:rPr>
            </w:pPr>
            <w:proofErr w:type="gramStart"/>
            <w:r w:rsidRPr="006C7149">
              <w:rPr>
                <w:rFonts w:ascii="Times New Roman" w:eastAsia="宋体" w:hAnsi="Times New Roman" w:cs="Times New Roman"/>
                <w:szCs w:val="21"/>
              </w:rPr>
              <w:t>於</w:t>
            </w:r>
            <w:proofErr w:type="gramEnd"/>
            <w:r w:rsidRPr="006C7149">
              <w:rPr>
                <w:rFonts w:ascii="Times New Roman" w:eastAsia="宋体" w:hAnsi="Times New Roman" w:cs="Times New Roman"/>
                <w:szCs w:val="21"/>
              </w:rPr>
              <w:t>虹</w:t>
            </w:r>
          </w:p>
        </w:tc>
        <w:tc>
          <w:tcPr>
            <w:tcW w:w="1489" w:type="dxa"/>
            <w:tcBorders>
              <w:top w:val="single" w:sz="6" w:space="0" w:color="auto"/>
              <w:left w:val="single" w:sz="6" w:space="0" w:color="auto"/>
              <w:bottom w:val="single" w:sz="6" w:space="0" w:color="auto"/>
              <w:right w:val="single" w:sz="6" w:space="0" w:color="auto"/>
            </w:tcBorders>
            <w:vAlign w:val="center"/>
          </w:tcPr>
          <w:p w14:paraId="27BA4878"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植物学</w:t>
            </w:r>
          </w:p>
        </w:tc>
        <w:tc>
          <w:tcPr>
            <w:tcW w:w="1653" w:type="dxa"/>
            <w:tcBorders>
              <w:top w:val="single" w:sz="6" w:space="0" w:color="auto"/>
              <w:left w:val="single" w:sz="6" w:space="0" w:color="auto"/>
              <w:bottom w:val="single" w:sz="6" w:space="0" w:color="auto"/>
              <w:right w:val="single" w:sz="6" w:space="0" w:color="auto"/>
            </w:tcBorders>
            <w:vAlign w:val="center"/>
          </w:tcPr>
          <w:p w14:paraId="307AEFB9"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研究员</w:t>
            </w:r>
          </w:p>
        </w:tc>
        <w:tc>
          <w:tcPr>
            <w:tcW w:w="2977" w:type="dxa"/>
            <w:tcBorders>
              <w:top w:val="single" w:sz="6" w:space="0" w:color="auto"/>
              <w:left w:val="single" w:sz="6" w:space="0" w:color="auto"/>
              <w:bottom w:val="single" w:sz="6" w:space="0" w:color="auto"/>
              <w:right w:val="single" w:sz="6" w:space="0" w:color="auto"/>
            </w:tcBorders>
            <w:vAlign w:val="center"/>
          </w:tcPr>
          <w:p w14:paraId="774B54A9"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江苏省中国科学院植物研究所</w:t>
            </w:r>
          </w:p>
        </w:tc>
        <w:tc>
          <w:tcPr>
            <w:tcW w:w="1653" w:type="dxa"/>
            <w:tcBorders>
              <w:top w:val="single" w:sz="6" w:space="0" w:color="auto"/>
              <w:left w:val="single" w:sz="6" w:space="0" w:color="auto"/>
              <w:bottom w:val="single" w:sz="6" w:space="0" w:color="auto"/>
              <w:right w:val="single" w:sz="6" w:space="0" w:color="auto"/>
            </w:tcBorders>
            <w:vAlign w:val="center"/>
          </w:tcPr>
          <w:p w14:paraId="1FFBCA0A" w14:textId="77777777" w:rsidR="00744FA0" w:rsidRPr="006C7149" w:rsidRDefault="00744FA0" w:rsidP="00744FA0">
            <w:pPr>
              <w:jc w:val="left"/>
              <w:rPr>
                <w:rFonts w:ascii="Times New Roman" w:eastAsia="宋体" w:hAnsi="Times New Roman" w:cs="Times New Roman"/>
                <w:szCs w:val="21"/>
              </w:rPr>
            </w:pPr>
            <w:r w:rsidRPr="006C7149">
              <w:rPr>
                <w:rFonts w:ascii="Times New Roman" w:eastAsia="宋体" w:hAnsi="Times New Roman" w:cs="Times New Roman"/>
                <w:szCs w:val="21"/>
              </w:rPr>
              <w:t>监督管理</w:t>
            </w:r>
          </w:p>
        </w:tc>
      </w:tr>
    </w:tbl>
    <w:p w14:paraId="5D0D2AC8" w14:textId="77777777" w:rsidR="00AE5897" w:rsidRDefault="00AE5897" w:rsidP="00AE5897">
      <w:pPr>
        <w:adjustRightInd w:val="0"/>
        <w:snapToGrid w:val="0"/>
        <w:spacing w:line="360" w:lineRule="auto"/>
        <w:rPr>
          <w:rFonts w:ascii="Times New Roman" w:eastAsia="宋体" w:hAnsi="Times New Roman" w:cs="Times New Roman"/>
          <w:kern w:val="0"/>
          <w:sz w:val="24"/>
          <w:szCs w:val="24"/>
        </w:rPr>
      </w:pPr>
    </w:p>
    <w:p w14:paraId="5130BC6E" w14:textId="77777777" w:rsidR="006A3A0E" w:rsidRPr="006A3A0E" w:rsidRDefault="006A3A0E" w:rsidP="006A3A0E">
      <w:pPr>
        <w:rPr>
          <w:rFonts w:hint="eastAsia"/>
          <w:b/>
          <w:bCs/>
          <w:sz w:val="24"/>
          <w:szCs w:val="24"/>
        </w:rPr>
      </w:pPr>
    </w:p>
    <w:sectPr w:rsidR="006A3A0E" w:rsidRPr="006A3A0E" w:rsidSect="00AE5897">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1E68D" w14:textId="77777777" w:rsidR="006860E7" w:rsidRDefault="006860E7" w:rsidP="00AE5897">
      <w:pPr>
        <w:rPr>
          <w:rFonts w:hint="eastAsia"/>
        </w:rPr>
      </w:pPr>
      <w:r>
        <w:separator/>
      </w:r>
    </w:p>
  </w:endnote>
  <w:endnote w:type="continuationSeparator" w:id="0">
    <w:p w14:paraId="1A142917" w14:textId="77777777" w:rsidR="006860E7" w:rsidRDefault="006860E7" w:rsidP="00AE589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4336720"/>
      <w:docPartObj>
        <w:docPartGallery w:val="Page Numbers (Bottom of Page)"/>
        <w:docPartUnique/>
      </w:docPartObj>
    </w:sdtPr>
    <w:sdtContent>
      <w:p w14:paraId="55B6B2E8" w14:textId="3A528597" w:rsidR="00AE5897" w:rsidRDefault="00AE5897">
        <w:pPr>
          <w:pStyle w:val="a7"/>
          <w:jc w:val="center"/>
          <w:rPr>
            <w:rFonts w:hint="eastAsia"/>
          </w:rPr>
        </w:pPr>
        <w:r>
          <w:fldChar w:fldCharType="begin"/>
        </w:r>
        <w:r>
          <w:instrText>PAGE   \* MERGEFORMAT</w:instrText>
        </w:r>
        <w:r>
          <w:fldChar w:fldCharType="separate"/>
        </w:r>
        <w:r>
          <w:rPr>
            <w:lang w:val="zh-CN"/>
          </w:rPr>
          <w:t>2</w:t>
        </w:r>
        <w:r>
          <w:fldChar w:fldCharType="end"/>
        </w:r>
      </w:p>
    </w:sdtContent>
  </w:sdt>
  <w:p w14:paraId="5D5D9F5B" w14:textId="77777777" w:rsidR="00AE5897" w:rsidRDefault="00AE5897">
    <w:pPr>
      <w:pStyle w:val="a7"/>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A28E3" w14:textId="77777777" w:rsidR="006860E7" w:rsidRDefault="006860E7" w:rsidP="00AE5897">
      <w:pPr>
        <w:rPr>
          <w:rFonts w:hint="eastAsia"/>
        </w:rPr>
      </w:pPr>
      <w:r>
        <w:separator/>
      </w:r>
    </w:p>
  </w:footnote>
  <w:footnote w:type="continuationSeparator" w:id="0">
    <w:p w14:paraId="3CB868A3" w14:textId="77777777" w:rsidR="006860E7" w:rsidRDefault="006860E7" w:rsidP="00AE589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4627DD"/>
    <w:multiLevelType w:val="hybridMultilevel"/>
    <w:tmpl w:val="8D962498"/>
    <w:lvl w:ilvl="0" w:tplc="8946EBAA">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10280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A0E"/>
    <w:rsid w:val="000311B8"/>
    <w:rsid w:val="00031475"/>
    <w:rsid w:val="00046DFD"/>
    <w:rsid w:val="00065CE8"/>
    <w:rsid w:val="000809A6"/>
    <w:rsid w:val="00102681"/>
    <w:rsid w:val="0010693C"/>
    <w:rsid w:val="00143DAE"/>
    <w:rsid w:val="001541F7"/>
    <w:rsid w:val="00194363"/>
    <w:rsid w:val="001C2E0A"/>
    <w:rsid w:val="00201198"/>
    <w:rsid w:val="00206380"/>
    <w:rsid w:val="0025088F"/>
    <w:rsid w:val="00274EEC"/>
    <w:rsid w:val="002B42F3"/>
    <w:rsid w:val="002C0083"/>
    <w:rsid w:val="002D10F1"/>
    <w:rsid w:val="002D4F4B"/>
    <w:rsid w:val="002E3182"/>
    <w:rsid w:val="0030667F"/>
    <w:rsid w:val="0037609A"/>
    <w:rsid w:val="003B1021"/>
    <w:rsid w:val="003E07ED"/>
    <w:rsid w:val="00416F22"/>
    <w:rsid w:val="004268A6"/>
    <w:rsid w:val="004A0FFD"/>
    <w:rsid w:val="004A6E8B"/>
    <w:rsid w:val="004D02D0"/>
    <w:rsid w:val="004F07F4"/>
    <w:rsid w:val="00554BF2"/>
    <w:rsid w:val="00554D09"/>
    <w:rsid w:val="00555EB0"/>
    <w:rsid w:val="00577255"/>
    <w:rsid w:val="005F0D10"/>
    <w:rsid w:val="00630F11"/>
    <w:rsid w:val="006860E7"/>
    <w:rsid w:val="00690056"/>
    <w:rsid w:val="00696309"/>
    <w:rsid w:val="006A3A0E"/>
    <w:rsid w:val="006C7149"/>
    <w:rsid w:val="006E5B57"/>
    <w:rsid w:val="006F5F9F"/>
    <w:rsid w:val="00744FA0"/>
    <w:rsid w:val="0078398C"/>
    <w:rsid w:val="007C17C6"/>
    <w:rsid w:val="007D1226"/>
    <w:rsid w:val="007F0B94"/>
    <w:rsid w:val="00826724"/>
    <w:rsid w:val="00856ECB"/>
    <w:rsid w:val="008C6368"/>
    <w:rsid w:val="008D70F6"/>
    <w:rsid w:val="008F41CF"/>
    <w:rsid w:val="0090040E"/>
    <w:rsid w:val="00922F9C"/>
    <w:rsid w:val="009D2DE0"/>
    <w:rsid w:val="00A322D8"/>
    <w:rsid w:val="00A44AF4"/>
    <w:rsid w:val="00A56AB4"/>
    <w:rsid w:val="00A61DC2"/>
    <w:rsid w:val="00A81FAD"/>
    <w:rsid w:val="00AA20B7"/>
    <w:rsid w:val="00AB7510"/>
    <w:rsid w:val="00AD68F2"/>
    <w:rsid w:val="00AE5897"/>
    <w:rsid w:val="00AF2805"/>
    <w:rsid w:val="00B00C25"/>
    <w:rsid w:val="00B43799"/>
    <w:rsid w:val="00B77D47"/>
    <w:rsid w:val="00B83D96"/>
    <w:rsid w:val="00BB0253"/>
    <w:rsid w:val="00BB2AD6"/>
    <w:rsid w:val="00BC26B4"/>
    <w:rsid w:val="00BD5564"/>
    <w:rsid w:val="00BE72DC"/>
    <w:rsid w:val="00BF3F54"/>
    <w:rsid w:val="00C9327A"/>
    <w:rsid w:val="00CA1A99"/>
    <w:rsid w:val="00CA715B"/>
    <w:rsid w:val="00CB5D0A"/>
    <w:rsid w:val="00D17341"/>
    <w:rsid w:val="00D65AE9"/>
    <w:rsid w:val="00DA7F0E"/>
    <w:rsid w:val="00DE1F08"/>
    <w:rsid w:val="00DF3E31"/>
    <w:rsid w:val="00E07554"/>
    <w:rsid w:val="00E10AA2"/>
    <w:rsid w:val="00E17CB9"/>
    <w:rsid w:val="00E7622D"/>
    <w:rsid w:val="00E845FC"/>
    <w:rsid w:val="00E9385C"/>
    <w:rsid w:val="00EA4165"/>
    <w:rsid w:val="00ED13EF"/>
    <w:rsid w:val="00F210C3"/>
    <w:rsid w:val="00F55A53"/>
    <w:rsid w:val="00F95C28"/>
    <w:rsid w:val="00FA729D"/>
    <w:rsid w:val="00FC6633"/>
    <w:rsid w:val="00FE4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4EA6E"/>
  <w15:chartTrackingRefBased/>
  <w15:docId w15:val="{7F61AA7F-D575-4944-8219-87B064EDD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1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3A0E"/>
    <w:pPr>
      <w:ind w:firstLineChars="200" w:firstLine="420"/>
    </w:pPr>
  </w:style>
  <w:style w:type="paragraph" w:customStyle="1" w:styleId="a4">
    <w:name w:val="段"/>
    <w:link w:val="Char"/>
    <w:rsid w:val="006A3A0E"/>
    <w:pPr>
      <w:autoSpaceDE w:val="0"/>
      <w:autoSpaceDN w:val="0"/>
      <w:ind w:firstLineChars="200" w:firstLine="200"/>
      <w:jc w:val="both"/>
    </w:pPr>
    <w:rPr>
      <w:rFonts w:ascii="宋体" w:eastAsia="宋体" w:hAnsi="Times New Roman" w:cs="Times New Roman"/>
      <w:kern w:val="0"/>
      <w:szCs w:val="20"/>
      <w14:ligatures w14:val="none"/>
    </w:rPr>
  </w:style>
  <w:style w:type="paragraph" w:styleId="a5">
    <w:name w:val="header"/>
    <w:basedOn w:val="a"/>
    <w:link w:val="a6"/>
    <w:uiPriority w:val="99"/>
    <w:unhideWhenUsed/>
    <w:rsid w:val="00AE5897"/>
    <w:pPr>
      <w:tabs>
        <w:tab w:val="center" w:pos="4153"/>
        <w:tab w:val="right" w:pos="8306"/>
      </w:tabs>
      <w:snapToGrid w:val="0"/>
      <w:jc w:val="center"/>
    </w:pPr>
    <w:rPr>
      <w:sz w:val="18"/>
      <w:szCs w:val="18"/>
    </w:rPr>
  </w:style>
  <w:style w:type="character" w:customStyle="1" w:styleId="a6">
    <w:name w:val="页眉 字符"/>
    <w:basedOn w:val="a0"/>
    <w:link w:val="a5"/>
    <w:uiPriority w:val="99"/>
    <w:rsid w:val="00AE5897"/>
    <w:rPr>
      <w:sz w:val="18"/>
      <w:szCs w:val="18"/>
    </w:rPr>
  </w:style>
  <w:style w:type="paragraph" w:styleId="a7">
    <w:name w:val="footer"/>
    <w:basedOn w:val="a"/>
    <w:link w:val="a8"/>
    <w:uiPriority w:val="99"/>
    <w:unhideWhenUsed/>
    <w:rsid w:val="00AE5897"/>
    <w:pPr>
      <w:tabs>
        <w:tab w:val="center" w:pos="4153"/>
        <w:tab w:val="right" w:pos="8306"/>
      </w:tabs>
      <w:snapToGrid w:val="0"/>
      <w:jc w:val="left"/>
    </w:pPr>
    <w:rPr>
      <w:sz w:val="18"/>
      <w:szCs w:val="18"/>
    </w:rPr>
  </w:style>
  <w:style w:type="character" w:customStyle="1" w:styleId="a8">
    <w:name w:val="页脚 字符"/>
    <w:basedOn w:val="a0"/>
    <w:link w:val="a7"/>
    <w:uiPriority w:val="99"/>
    <w:rsid w:val="00AE5897"/>
    <w:rPr>
      <w:sz w:val="18"/>
      <w:szCs w:val="18"/>
    </w:rPr>
  </w:style>
  <w:style w:type="paragraph" w:styleId="TOC1">
    <w:name w:val="toc 1"/>
    <w:basedOn w:val="a"/>
    <w:next w:val="a"/>
    <w:autoRedefine/>
    <w:uiPriority w:val="39"/>
    <w:unhideWhenUsed/>
    <w:qFormat/>
    <w:rsid w:val="00AE5897"/>
    <w:pPr>
      <w:spacing w:before="120" w:after="120"/>
      <w:jc w:val="left"/>
    </w:pPr>
    <w:rPr>
      <w:rFonts w:eastAsiaTheme="minorHAnsi"/>
      <w:b/>
      <w:bCs/>
      <w:caps/>
      <w:sz w:val="20"/>
      <w:szCs w:val="20"/>
    </w:rPr>
  </w:style>
  <w:style w:type="character" w:styleId="a9">
    <w:name w:val="Hyperlink"/>
    <w:basedOn w:val="a0"/>
    <w:uiPriority w:val="99"/>
    <w:unhideWhenUsed/>
    <w:qFormat/>
    <w:rsid w:val="00AE5897"/>
    <w:rPr>
      <w:color w:val="0563C1" w:themeColor="hyperlink"/>
      <w:u w:val="single"/>
    </w:rPr>
  </w:style>
  <w:style w:type="paragraph" w:styleId="TOC2">
    <w:name w:val="toc 2"/>
    <w:basedOn w:val="a"/>
    <w:next w:val="a"/>
    <w:autoRedefine/>
    <w:uiPriority w:val="39"/>
    <w:unhideWhenUsed/>
    <w:rsid w:val="00AE5897"/>
    <w:pPr>
      <w:ind w:left="210"/>
      <w:jc w:val="left"/>
    </w:pPr>
    <w:rPr>
      <w:rFonts w:eastAsiaTheme="minorHAnsi"/>
      <w:smallCaps/>
      <w:sz w:val="20"/>
      <w:szCs w:val="20"/>
    </w:rPr>
  </w:style>
  <w:style w:type="paragraph" w:styleId="TOC3">
    <w:name w:val="toc 3"/>
    <w:basedOn w:val="a"/>
    <w:next w:val="a"/>
    <w:autoRedefine/>
    <w:uiPriority w:val="39"/>
    <w:unhideWhenUsed/>
    <w:rsid w:val="00AE5897"/>
    <w:pPr>
      <w:ind w:left="420"/>
      <w:jc w:val="left"/>
    </w:pPr>
    <w:rPr>
      <w:rFonts w:eastAsiaTheme="minorHAnsi"/>
      <w:i/>
      <w:iCs/>
      <w:sz w:val="20"/>
      <w:szCs w:val="20"/>
    </w:rPr>
  </w:style>
  <w:style w:type="paragraph" w:styleId="TOC4">
    <w:name w:val="toc 4"/>
    <w:basedOn w:val="a"/>
    <w:next w:val="a"/>
    <w:autoRedefine/>
    <w:uiPriority w:val="39"/>
    <w:unhideWhenUsed/>
    <w:rsid w:val="00AE5897"/>
    <w:pPr>
      <w:ind w:left="630"/>
      <w:jc w:val="left"/>
    </w:pPr>
    <w:rPr>
      <w:rFonts w:eastAsiaTheme="minorHAnsi"/>
      <w:sz w:val="18"/>
      <w:szCs w:val="18"/>
    </w:rPr>
  </w:style>
  <w:style w:type="paragraph" w:styleId="TOC5">
    <w:name w:val="toc 5"/>
    <w:basedOn w:val="a"/>
    <w:next w:val="a"/>
    <w:autoRedefine/>
    <w:uiPriority w:val="39"/>
    <w:unhideWhenUsed/>
    <w:rsid w:val="00AE5897"/>
    <w:pPr>
      <w:ind w:left="840"/>
      <w:jc w:val="left"/>
    </w:pPr>
    <w:rPr>
      <w:rFonts w:eastAsiaTheme="minorHAnsi"/>
      <w:sz w:val="18"/>
      <w:szCs w:val="18"/>
    </w:rPr>
  </w:style>
  <w:style w:type="paragraph" w:styleId="TOC6">
    <w:name w:val="toc 6"/>
    <w:basedOn w:val="a"/>
    <w:next w:val="a"/>
    <w:autoRedefine/>
    <w:uiPriority w:val="39"/>
    <w:unhideWhenUsed/>
    <w:rsid w:val="00AE5897"/>
    <w:pPr>
      <w:ind w:left="1050"/>
      <w:jc w:val="left"/>
    </w:pPr>
    <w:rPr>
      <w:rFonts w:eastAsiaTheme="minorHAnsi"/>
      <w:sz w:val="18"/>
      <w:szCs w:val="18"/>
    </w:rPr>
  </w:style>
  <w:style w:type="paragraph" w:styleId="TOC7">
    <w:name w:val="toc 7"/>
    <w:basedOn w:val="a"/>
    <w:next w:val="a"/>
    <w:autoRedefine/>
    <w:uiPriority w:val="39"/>
    <w:unhideWhenUsed/>
    <w:rsid w:val="00AE5897"/>
    <w:pPr>
      <w:ind w:left="1260"/>
      <w:jc w:val="left"/>
    </w:pPr>
    <w:rPr>
      <w:rFonts w:eastAsiaTheme="minorHAnsi"/>
      <w:sz w:val="18"/>
      <w:szCs w:val="18"/>
    </w:rPr>
  </w:style>
  <w:style w:type="paragraph" w:styleId="TOC8">
    <w:name w:val="toc 8"/>
    <w:basedOn w:val="a"/>
    <w:next w:val="a"/>
    <w:autoRedefine/>
    <w:uiPriority w:val="39"/>
    <w:unhideWhenUsed/>
    <w:rsid w:val="00AE5897"/>
    <w:pPr>
      <w:ind w:left="1470"/>
      <w:jc w:val="left"/>
    </w:pPr>
    <w:rPr>
      <w:rFonts w:eastAsiaTheme="minorHAnsi"/>
      <w:sz w:val="18"/>
      <w:szCs w:val="18"/>
    </w:rPr>
  </w:style>
  <w:style w:type="paragraph" w:styleId="TOC9">
    <w:name w:val="toc 9"/>
    <w:basedOn w:val="a"/>
    <w:next w:val="a"/>
    <w:autoRedefine/>
    <w:uiPriority w:val="39"/>
    <w:unhideWhenUsed/>
    <w:rsid w:val="00AE5897"/>
    <w:pPr>
      <w:ind w:left="1680"/>
      <w:jc w:val="left"/>
    </w:pPr>
    <w:rPr>
      <w:rFonts w:eastAsiaTheme="minorHAnsi"/>
      <w:sz w:val="18"/>
      <w:szCs w:val="18"/>
    </w:rPr>
  </w:style>
  <w:style w:type="table" w:styleId="aa">
    <w:name w:val="Table Grid"/>
    <w:basedOn w:val="a1"/>
    <w:autoRedefine/>
    <w:uiPriority w:val="99"/>
    <w:qFormat/>
    <w:rsid w:val="00AE5897"/>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段 Char"/>
    <w:link w:val="a4"/>
    <w:rsid w:val="00856ECB"/>
    <w:rPr>
      <w:rFonts w:ascii="宋体" w:eastAsia="宋体" w:hAnsi="Times New Roman" w:cs="Times New Roman"/>
      <w:kern w:val="0"/>
      <w:szCs w:val="20"/>
      <w14:ligatures w14:val="none"/>
    </w:rPr>
  </w:style>
  <w:style w:type="paragraph" w:customStyle="1" w:styleId="ab">
    <w:name w:val="标准文件_段"/>
    <w:link w:val="Char0"/>
    <w:autoRedefine/>
    <w:qFormat/>
    <w:rsid w:val="00856ECB"/>
    <w:pPr>
      <w:autoSpaceDE w:val="0"/>
      <w:autoSpaceDN w:val="0"/>
      <w:ind w:firstLineChars="200" w:firstLine="200"/>
      <w:jc w:val="both"/>
    </w:pPr>
    <w:rPr>
      <w:rFonts w:ascii="宋体" w:eastAsia="宋体" w:hAnsi="Times New Roman" w:cs="Times New Roman"/>
      <w:kern w:val="0"/>
      <w:szCs w:val="20"/>
      <w14:ligatures w14:val="none"/>
    </w:rPr>
  </w:style>
  <w:style w:type="character" w:customStyle="1" w:styleId="Char0">
    <w:name w:val="标准文件_段 Char"/>
    <w:link w:val="ab"/>
    <w:qFormat/>
    <w:rsid w:val="00856ECB"/>
    <w:rPr>
      <w:rFonts w:ascii="宋体" w:eastAsia="宋体" w:hAnsi="Times New Roman" w:cs="Times New Roman"/>
      <w:kern w:val="0"/>
      <w:szCs w:val="20"/>
      <w14:ligatures w14:val="none"/>
    </w:rPr>
  </w:style>
  <w:style w:type="character" w:customStyle="1" w:styleId="font01">
    <w:name w:val="font01"/>
    <w:basedOn w:val="a0"/>
    <w:rsid w:val="004F07F4"/>
    <w:rPr>
      <w:rFonts w:ascii="等线" w:eastAsia="等线" w:hAnsi="等线" w:cs="等线" w:hint="eastAsia"/>
      <w:color w:val="000000"/>
      <w:sz w:val="22"/>
      <w:szCs w:val="22"/>
      <w:u w:val="none"/>
    </w:rPr>
  </w:style>
  <w:style w:type="character" w:customStyle="1" w:styleId="font11">
    <w:name w:val="font11"/>
    <w:basedOn w:val="a0"/>
    <w:rsid w:val="004F07F4"/>
    <w:rPr>
      <w:rFonts w:ascii="Times New Roman" w:hAnsi="Times New Roman" w:cs="Times New Roman" w:hint="default"/>
      <w:color w:val="000000"/>
      <w:sz w:val="22"/>
      <w:szCs w:val="22"/>
      <w:u w:val="none"/>
    </w:rPr>
  </w:style>
  <w:style w:type="character" w:customStyle="1" w:styleId="font41">
    <w:name w:val="font41"/>
    <w:basedOn w:val="a0"/>
    <w:rsid w:val="004F07F4"/>
    <w:rPr>
      <w:rFonts w:ascii="等线" w:eastAsia="等线" w:hAnsi="等线" w:cs="等线" w:hint="eastAsia"/>
      <w:color w:val="000000"/>
      <w:sz w:val="21"/>
      <w:szCs w:val="21"/>
      <w:u w:val="none"/>
    </w:rPr>
  </w:style>
  <w:style w:type="character" w:customStyle="1" w:styleId="font21">
    <w:name w:val="font21"/>
    <w:basedOn w:val="a0"/>
    <w:rsid w:val="004F07F4"/>
    <w:rPr>
      <w:rFonts w:ascii="Times New Roman" w:hAnsi="Times New Roman" w:cs="Times New Roman" w:hint="default"/>
      <w:color w:val="000000"/>
      <w:sz w:val="21"/>
      <w:szCs w:val="21"/>
      <w:u w:val="none"/>
    </w:rPr>
  </w:style>
  <w:style w:type="character" w:customStyle="1" w:styleId="font51">
    <w:name w:val="font51"/>
    <w:basedOn w:val="a0"/>
    <w:rsid w:val="00143DAE"/>
    <w:rPr>
      <w:rFonts w:ascii="宋体" w:eastAsia="宋体" w:hAnsi="宋体" w:cs="宋体" w:hint="eastAsia"/>
      <w:color w:val="000000"/>
      <w:sz w:val="22"/>
      <w:szCs w:val="22"/>
      <w:u w:val="none"/>
    </w:rPr>
  </w:style>
  <w:style w:type="character" w:customStyle="1" w:styleId="font31">
    <w:name w:val="font31"/>
    <w:basedOn w:val="a0"/>
    <w:rsid w:val="00143DAE"/>
    <w:rPr>
      <w:rFonts w:ascii="Times New Roman" w:hAnsi="Times New Roman" w:cs="Times New Roman" w:hint="default"/>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713C9-D0F5-44D3-A4A5-B8720F15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2320</TotalTime>
  <Pages>11</Pages>
  <Words>1334</Words>
  <Characters>7609</Characters>
  <Application>Microsoft Office Word</Application>
  <DocSecurity>0</DocSecurity>
  <Lines>63</Lines>
  <Paragraphs>17</Paragraphs>
  <ScaleCrop>false</ScaleCrop>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飞鱼 飞鱼</dc:creator>
  <cp:keywords/>
  <dc:description/>
  <cp:lastModifiedBy>飞鱼 飞鱼</cp:lastModifiedBy>
  <cp:revision>32</cp:revision>
  <dcterms:created xsi:type="dcterms:W3CDTF">2024-01-31T07:33:00Z</dcterms:created>
  <dcterms:modified xsi:type="dcterms:W3CDTF">2024-09-30T05:59:00Z</dcterms:modified>
</cp:coreProperties>
</file>